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8A" w:rsidRPr="0039617A" w:rsidRDefault="0029248A" w:rsidP="00BE5C1E">
      <w:pPr>
        <w:spacing w:line="276" w:lineRule="auto"/>
        <w:jc w:val="center"/>
        <w:rPr>
          <w:rFonts w:ascii="Calibri" w:hAnsi="Calibri"/>
        </w:rPr>
      </w:pPr>
      <w:r>
        <w:rPr>
          <w:rFonts w:ascii="Calibri" w:hAnsi="Calibri"/>
          <w:noProof/>
          <w:lang w:eastAsia="en-GB"/>
        </w:rPr>
        <w:drawing>
          <wp:inline distT="0" distB="0" distL="0" distR="0" wp14:anchorId="78715549" wp14:editId="2EE1CAD4">
            <wp:extent cx="3835254" cy="79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W-new logo-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6902" cy="796113"/>
                    </a:xfrm>
                    <a:prstGeom prst="rect">
                      <a:avLst/>
                    </a:prstGeom>
                  </pic:spPr>
                </pic:pic>
              </a:graphicData>
            </a:graphic>
          </wp:inline>
        </w:drawing>
      </w:r>
    </w:p>
    <w:tbl>
      <w:tblPr>
        <w:tblW w:w="10490" w:type="dxa"/>
        <w:tblInd w:w="-284" w:type="dxa"/>
        <w:tblLook w:val="01E0" w:firstRow="1" w:lastRow="1" w:firstColumn="1" w:lastColumn="1" w:noHBand="0" w:noVBand="0"/>
      </w:tblPr>
      <w:tblGrid>
        <w:gridCol w:w="5876"/>
        <w:gridCol w:w="4614"/>
      </w:tblGrid>
      <w:tr w:rsidR="0029248A" w:rsidRPr="00CD461E" w:rsidTr="001859F5">
        <w:tc>
          <w:tcPr>
            <w:tcW w:w="5876" w:type="dxa"/>
          </w:tcPr>
          <w:p w:rsidR="0029248A" w:rsidRPr="00CD461E" w:rsidRDefault="00C30165" w:rsidP="00BE5C1E">
            <w:pPr>
              <w:spacing w:after="0" w:line="276" w:lineRule="auto"/>
              <w:jc w:val="both"/>
              <w:rPr>
                <w:rFonts w:ascii="Calibri" w:hAnsi="Calibri"/>
                <w:b/>
              </w:rPr>
            </w:pPr>
            <w:r>
              <w:rPr>
                <w:rFonts w:ascii="Calibri" w:hAnsi="Calibri"/>
                <w:b/>
              </w:rPr>
              <w:t>Annual General Meeting, 23 May 2018</w:t>
            </w:r>
          </w:p>
          <w:p w:rsidR="0029248A" w:rsidRPr="00CD461E" w:rsidRDefault="0029248A" w:rsidP="00BE5C1E">
            <w:pPr>
              <w:spacing w:after="0" w:line="276" w:lineRule="auto"/>
              <w:jc w:val="both"/>
              <w:rPr>
                <w:rFonts w:ascii="Calibri" w:hAnsi="Calibri"/>
                <w:b/>
              </w:rPr>
            </w:pPr>
            <w:proofErr w:type="spellStart"/>
            <w:r w:rsidRPr="00CD461E">
              <w:rPr>
                <w:rFonts w:ascii="Calibri" w:hAnsi="Calibri"/>
                <w:b/>
              </w:rPr>
              <w:t>Cyfarfod</w:t>
            </w:r>
            <w:proofErr w:type="spellEnd"/>
            <w:r w:rsidRPr="00CD461E">
              <w:rPr>
                <w:rFonts w:ascii="Calibri" w:hAnsi="Calibri"/>
                <w:b/>
              </w:rPr>
              <w:t xml:space="preserve"> </w:t>
            </w:r>
            <w:proofErr w:type="spellStart"/>
            <w:r w:rsidRPr="00CD461E">
              <w:rPr>
                <w:rFonts w:ascii="Calibri" w:hAnsi="Calibri"/>
                <w:b/>
              </w:rPr>
              <w:t>Cyffredinol</w:t>
            </w:r>
            <w:proofErr w:type="spellEnd"/>
            <w:r w:rsidRPr="00CD461E">
              <w:rPr>
                <w:rFonts w:ascii="Calibri" w:hAnsi="Calibri"/>
                <w:b/>
              </w:rPr>
              <w:t xml:space="preserve"> </w:t>
            </w:r>
            <w:proofErr w:type="spellStart"/>
            <w:r w:rsidRPr="00CD461E">
              <w:rPr>
                <w:rFonts w:ascii="Calibri" w:hAnsi="Calibri"/>
                <w:b/>
              </w:rPr>
              <w:t>Blynyddol</w:t>
            </w:r>
            <w:proofErr w:type="spellEnd"/>
            <w:r w:rsidRPr="00CD461E">
              <w:rPr>
                <w:rFonts w:ascii="Calibri" w:hAnsi="Calibri"/>
                <w:b/>
              </w:rPr>
              <w:t xml:space="preserve">, </w:t>
            </w:r>
            <w:r w:rsidR="00C30165">
              <w:rPr>
                <w:rFonts w:ascii="Calibri" w:hAnsi="Calibri"/>
                <w:b/>
              </w:rPr>
              <w:t>23</w:t>
            </w:r>
            <w:r w:rsidRPr="00CD461E">
              <w:rPr>
                <w:rFonts w:ascii="Calibri" w:hAnsi="Calibri"/>
                <w:b/>
              </w:rPr>
              <w:t xml:space="preserve"> Mai 201</w:t>
            </w:r>
            <w:r w:rsidR="00C30165">
              <w:rPr>
                <w:rFonts w:ascii="Calibri" w:hAnsi="Calibri"/>
                <w:b/>
              </w:rPr>
              <w:t>8</w:t>
            </w:r>
          </w:p>
        </w:tc>
        <w:tc>
          <w:tcPr>
            <w:tcW w:w="4614" w:type="dxa"/>
          </w:tcPr>
          <w:p w:rsidR="0029248A" w:rsidRPr="00CD461E" w:rsidRDefault="00C30165" w:rsidP="00BE5C1E">
            <w:pPr>
              <w:spacing w:after="0" w:line="276" w:lineRule="auto"/>
              <w:jc w:val="right"/>
              <w:rPr>
                <w:rFonts w:ascii="Calibri" w:hAnsi="Calibri"/>
                <w:b/>
              </w:rPr>
            </w:pPr>
            <w:r>
              <w:rPr>
                <w:rFonts w:ascii="Calibri" w:hAnsi="Calibri"/>
                <w:b/>
              </w:rPr>
              <w:t>AGM/2018</w:t>
            </w:r>
            <w:r w:rsidR="0029248A" w:rsidRPr="00CD461E">
              <w:rPr>
                <w:rFonts w:ascii="Calibri" w:hAnsi="Calibri"/>
                <w:b/>
              </w:rPr>
              <w:t>/05</w:t>
            </w:r>
          </w:p>
          <w:p w:rsidR="0029248A" w:rsidRPr="00CD461E" w:rsidRDefault="0029248A" w:rsidP="00BE5C1E">
            <w:pPr>
              <w:spacing w:after="0" w:line="276" w:lineRule="auto"/>
              <w:jc w:val="right"/>
              <w:rPr>
                <w:rFonts w:ascii="Calibri" w:hAnsi="Calibri"/>
                <w:b/>
              </w:rPr>
            </w:pPr>
            <w:r w:rsidRPr="00CD461E">
              <w:rPr>
                <w:rFonts w:ascii="Calibri" w:hAnsi="Calibri"/>
                <w:b/>
              </w:rPr>
              <w:t xml:space="preserve">Agendum </w:t>
            </w:r>
            <w:r w:rsidR="001F2FF9">
              <w:rPr>
                <w:rFonts w:ascii="Calibri" w:hAnsi="Calibri"/>
                <w:b/>
              </w:rPr>
              <w:t>7</w:t>
            </w:r>
          </w:p>
          <w:p w:rsidR="0029248A" w:rsidRPr="00CD461E" w:rsidRDefault="00C30165" w:rsidP="00BE5C1E">
            <w:pPr>
              <w:spacing w:after="0" w:line="276" w:lineRule="auto"/>
              <w:jc w:val="right"/>
              <w:rPr>
                <w:rFonts w:ascii="Calibri" w:hAnsi="Calibri"/>
                <w:b/>
              </w:rPr>
            </w:pPr>
            <w:r>
              <w:rPr>
                <w:rFonts w:ascii="Calibri" w:hAnsi="Calibri"/>
                <w:b/>
              </w:rPr>
              <w:t>CCB/2018</w:t>
            </w:r>
            <w:r w:rsidR="0029248A" w:rsidRPr="00CD461E">
              <w:rPr>
                <w:rFonts w:ascii="Calibri" w:hAnsi="Calibri"/>
                <w:b/>
              </w:rPr>
              <w:t>/05</w:t>
            </w:r>
          </w:p>
          <w:p w:rsidR="0029248A" w:rsidRPr="00CD461E" w:rsidRDefault="0029248A" w:rsidP="001F2FF9">
            <w:pPr>
              <w:spacing w:after="0" w:line="276" w:lineRule="auto"/>
              <w:jc w:val="right"/>
              <w:rPr>
                <w:rFonts w:ascii="Calibri" w:hAnsi="Calibri"/>
                <w:b/>
              </w:rPr>
            </w:pPr>
            <w:proofErr w:type="spellStart"/>
            <w:r w:rsidRPr="00CD461E">
              <w:rPr>
                <w:rFonts w:ascii="Calibri" w:hAnsi="Calibri"/>
                <w:b/>
              </w:rPr>
              <w:t>Agendwm</w:t>
            </w:r>
            <w:proofErr w:type="spellEnd"/>
            <w:r w:rsidRPr="00CD461E">
              <w:rPr>
                <w:rFonts w:ascii="Calibri" w:hAnsi="Calibri"/>
                <w:b/>
              </w:rPr>
              <w:t xml:space="preserve"> </w:t>
            </w:r>
            <w:r w:rsidR="001F2FF9">
              <w:rPr>
                <w:rFonts w:ascii="Calibri" w:hAnsi="Calibri"/>
                <w:b/>
              </w:rPr>
              <w:t>7</w:t>
            </w:r>
          </w:p>
        </w:tc>
      </w:tr>
    </w:tbl>
    <w:p w:rsidR="001859F5" w:rsidRDefault="001859F5" w:rsidP="00BE5C1E">
      <w:pPr>
        <w:spacing w:line="276" w:lineRule="auto"/>
        <w:jc w:val="center"/>
        <w:rPr>
          <w:rFonts w:ascii="Calibri" w:hAnsi="Calibri"/>
          <w:b/>
          <w:sz w:val="28"/>
          <w:szCs w:val="26"/>
        </w:rPr>
      </w:pPr>
    </w:p>
    <w:p w:rsidR="006006E7" w:rsidRPr="006006E7" w:rsidRDefault="00C30165" w:rsidP="006006E7">
      <w:pPr>
        <w:spacing w:line="276" w:lineRule="auto"/>
        <w:jc w:val="center"/>
        <w:rPr>
          <w:rFonts w:ascii="Calibri" w:hAnsi="Calibri"/>
          <w:b/>
          <w:sz w:val="28"/>
          <w:szCs w:val="26"/>
        </w:rPr>
      </w:pPr>
      <w:r>
        <w:rPr>
          <w:rFonts w:ascii="Calibri" w:hAnsi="Calibri"/>
          <w:b/>
          <w:sz w:val="28"/>
          <w:szCs w:val="26"/>
        </w:rPr>
        <w:t>Review</w:t>
      </w:r>
      <w:r w:rsidR="0029248A">
        <w:rPr>
          <w:rFonts w:ascii="Calibri" w:hAnsi="Calibri"/>
          <w:b/>
          <w:sz w:val="28"/>
          <w:szCs w:val="26"/>
        </w:rPr>
        <w:t xml:space="preserve"> of </w:t>
      </w:r>
      <w:r w:rsidR="0029248A" w:rsidRPr="00A062DA">
        <w:rPr>
          <w:rFonts w:ascii="Calibri" w:hAnsi="Calibri"/>
          <w:b/>
          <w:sz w:val="28"/>
          <w:szCs w:val="26"/>
        </w:rPr>
        <w:t>Activities and Developments</w:t>
      </w:r>
      <w:r w:rsidR="0029248A">
        <w:rPr>
          <w:rFonts w:ascii="Calibri" w:hAnsi="Calibri"/>
          <w:b/>
          <w:sz w:val="28"/>
          <w:szCs w:val="26"/>
        </w:rPr>
        <w:t xml:space="preserve"> </w:t>
      </w:r>
    </w:p>
    <w:p w:rsidR="00B85003" w:rsidRDefault="0029248A" w:rsidP="00BE5C1E">
      <w:pPr>
        <w:spacing w:line="276" w:lineRule="auto"/>
        <w:jc w:val="both"/>
      </w:pPr>
      <w:r w:rsidRPr="00504BED">
        <w:t>As Wales’s national academy</w:t>
      </w:r>
      <w:r w:rsidRPr="00504BED">
        <w:rPr>
          <w:color w:val="1D1D18"/>
        </w:rPr>
        <w:t> </w:t>
      </w:r>
      <w:r w:rsidR="00C30165">
        <w:rPr>
          <w:color w:val="1D1D18"/>
        </w:rPr>
        <w:t xml:space="preserve">the </w:t>
      </w:r>
      <w:r w:rsidRPr="00536ECF">
        <w:rPr>
          <w:b/>
        </w:rPr>
        <w:t>Learned Society of Wales</w:t>
      </w:r>
      <w:r w:rsidR="00ED4CAB">
        <w:rPr>
          <w:b/>
        </w:rPr>
        <w:t xml:space="preserve"> (LSW)</w:t>
      </w:r>
      <w:r w:rsidRPr="00504BED">
        <w:t xml:space="preserve"> brings together th</w:t>
      </w:r>
      <w:r w:rsidR="00F8135C">
        <w:t>e most successful and talented Fellows</w:t>
      </w:r>
      <w:r w:rsidRPr="00504BED">
        <w:t xml:space="preserve"> connected with Wales for the shared purpose and common good of advancing and promoting excellence in all scholarly disciplines. </w:t>
      </w:r>
      <w:r w:rsidR="0037178C">
        <w:t>Th</w:t>
      </w:r>
      <w:r>
        <w:t>e Society</w:t>
      </w:r>
      <w:r w:rsidRPr="00504BED">
        <w:t xml:space="preserve"> work</w:t>
      </w:r>
      <w:r w:rsidR="00536ECF">
        <w:t>s</w:t>
      </w:r>
      <w:r w:rsidRPr="00504BED">
        <w:t xml:space="preserve"> to improve public awareness and understanding of research and scholarship from Wales</w:t>
      </w:r>
      <w:r w:rsidR="0037178C">
        <w:t xml:space="preserve">, and </w:t>
      </w:r>
      <w:r w:rsidR="0037178C" w:rsidRPr="00504BED">
        <w:t>provid</w:t>
      </w:r>
      <w:r w:rsidR="0037178C">
        <w:t>es</w:t>
      </w:r>
      <w:r w:rsidR="0037178C" w:rsidRPr="00504BED">
        <w:t xml:space="preserve"> analysis</w:t>
      </w:r>
      <w:r w:rsidR="0037178C">
        <w:t xml:space="preserve"> and comment on matters pertinent to Wales</w:t>
      </w:r>
      <w:r w:rsidRPr="00504BED">
        <w:t xml:space="preserve">. </w:t>
      </w:r>
    </w:p>
    <w:p w:rsidR="0029248A" w:rsidRPr="00504BED" w:rsidRDefault="009E3739" w:rsidP="00BE5C1E">
      <w:pPr>
        <w:spacing w:line="276" w:lineRule="auto"/>
        <w:jc w:val="both"/>
        <w:rPr>
          <w:rFonts w:eastAsia="Calibri" w:cs="SohoGothicPro-Light"/>
        </w:rPr>
      </w:pPr>
      <w:r>
        <w:t xml:space="preserve">The Society’s </w:t>
      </w:r>
      <w:r w:rsidRPr="00504BED">
        <w:rPr>
          <w:rFonts w:eastAsia="Calibri" w:cs="SohoGothicPro-Light"/>
        </w:rPr>
        <w:t>most</w:t>
      </w:r>
      <w:r w:rsidR="00B85003">
        <w:rPr>
          <w:rFonts w:eastAsia="Calibri" w:cs="SohoGothicPro-Light"/>
        </w:rPr>
        <w:t xml:space="preserve"> important resource </w:t>
      </w:r>
      <w:r>
        <w:rPr>
          <w:rFonts w:eastAsia="Calibri" w:cs="SohoGothicPro-Light"/>
        </w:rPr>
        <w:t>remain</w:t>
      </w:r>
      <w:r w:rsidR="00B85003">
        <w:rPr>
          <w:rFonts w:eastAsia="Calibri" w:cs="SohoGothicPro-Light"/>
        </w:rPr>
        <w:t>s its</w:t>
      </w:r>
      <w:r w:rsidR="0029248A" w:rsidRPr="00504BED">
        <w:rPr>
          <w:rFonts w:eastAsia="Calibri" w:cs="SohoGothicPro-Light"/>
        </w:rPr>
        <w:t xml:space="preserve"> </w:t>
      </w:r>
      <w:r w:rsidR="00F8135C">
        <w:rPr>
          <w:rFonts w:eastAsia="Calibri" w:cs="SohoGothicPro-Light"/>
        </w:rPr>
        <w:t>Fellows</w:t>
      </w:r>
      <w:r w:rsidR="00B85003">
        <w:rPr>
          <w:rFonts w:eastAsia="Calibri" w:cs="SohoGothicPro-Light"/>
        </w:rPr>
        <w:t xml:space="preserve">hip and </w:t>
      </w:r>
      <w:r w:rsidR="003B26AF">
        <w:rPr>
          <w:rFonts w:eastAsia="Calibri" w:cs="SohoGothicPro-Light"/>
        </w:rPr>
        <w:t>its</w:t>
      </w:r>
      <w:r w:rsidR="0029248A" w:rsidRPr="00504BED">
        <w:rPr>
          <w:rFonts w:eastAsia="Calibri" w:cs="SohoGothicPro-Light"/>
        </w:rPr>
        <w:t xml:space="preserve"> Secretariat</w:t>
      </w:r>
      <w:r w:rsidR="00B85003">
        <w:rPr>
          <w:rFonts w:eastAsia="Calibri" w:cs="SohoGothicPro-Light"/>
        </w:rPr>
        <w:t xml:space="preserve">, as well as </w:t>
      </w:r>
      <w:r w:rsidR="003B26AF">
        <w:rPr>
          <w:rFonts w:eastAsia="Calibri" w:cs="SohoGothicPro-Light"/>
        </w:rPr>
        <w:t xml:space="preserve">the </w:t>
      </w:r>
      <w:r w:rsidR="0029248A" w:rsidRPr="00504BED">
        <w:rPr>
          <w:rFonts w:eastAsia="Calibri" w:cs="SohoGothicPro-Light"/>
        </w:rPr>
        <w:t>partnerships forged across a range of stakeholders including universities, professions, business, industry and government.</w:t>
      </w:r>
    </w:p>
    <w:p w:rsidR="009E3739" w:rsidRDefault="009E3739" w:rsidP="00BE5C1E">
      <w:pPr>
        <w:widowControl w:val="0"/>
        <w:autoSpaceDE w:val="0"/>
        <w:autoSpaceDN w:val="0"/>
        <w:adjustRightInd w:val="0"/>
        <w:spacing w:line="276" w:lineRule="auto"/>
        <w:jc w:val="both"/>
        <w:rPr>
          <w:rFonts w:ascii="Calibri" w:eastAsia="Calibri" w:hAnsi="Calibri" w:cs="Calibri"/>
          <w:color w:val="000000"/>
          <w:szCs w:val="24"/>
          <w:lang w:val="en-US"/>
        </w:rPr>
      </w:pPr>
      <w:r>
        <w:rPr>
          <w:rFonts w:ascii="Calibri" w:hAnsi="Calibri"/>
          <w:szCs w:val="24"/>
        </w:rPr>
        <w:t>The year 2017/18 saw</w:t>
      </w:r>
      <w:r w:rsidRPr="002E50D2">
        <w:rPr>
          <w:rFonts w:ascii="Calibri" w:hAnsi="Calibri"/>
          <w:szCs w:val="24"/>
        </w:rPr>
        <w:t xml:space="preserve"> an increase in the workload of the Secretariat. This involved</w:t>
      </w:r>
      <w:r>
        <w:rPr>
          <w:rFonts w:ascii="Calibri" w:hAnsi="Calibri"/>
          <w:szCs w:val="24"/>
        </w:rPr>
        <w:t xml:space="preserve"> </w:t>
      </w:r>
      <w:r w:rsidRPr="002E50D2">
        <w:rPr>
          <w:rFonts w:ascii="Calibri" w:eastAsia="Calibri" w:hAnsi="Calibri" w:cs="Calibri"/>
          <w:color w:val="000000"/>
          <w:szCs w:val="24"/>
          <w:lang w:val="en-US"/>
        </w:rPr>
        <w:t>managing the growing volume and diversity of events and activities across Wales, servicing the year-long nomination and electoral process</w:t>
      </w:r>
      <w:r>
        <w:rPr>
          <w:rFonts w:ascii="Calibri" w:eastAsia="Calibri" w:hAnsi="Calibri" w:cs="Calibri"/>
          <w:color w:val="000000"/>
          <w:szCs w:val="24"/>
          <w:lang w:val="en-US"/>
        </w:rPr>
        <w:t xml:space="preserve">, </w:t>
      </w:r>
      <w:r w:rsidRPr="002E50D2">
        <w:rPr>
          <w:rFonts w:ascii="Calibri" w:eastAsia="Calibri" w:hAnsi="Calibri" w:cs="Calibri"/>
          <w:color w:val="000000"/>
          <w:szCs w:val="24"/>
          <w:lang w:val="en-US"/>
        </w:rPr>
        <w:t xml:space="preserve">providing </w:t>
      </w:r>
      <w:r>
        <w:rPr>
          <w:rFonts w:ascii="Calibri" w:eastAsia="Calibri" w:hAnsi="Calibri" w:cs="Calibri"/>
          <w:color w:val="000000"/>
          <w:szCs w:val="24"/>
          <w:lang w:val="en-US"/>
        </w:rPr>
        <w:t>expert</w:t>
      </w:r>
      <w:r w:rsidRPr="002E50D2">
        <w:rPr>
          <w:rFonts w:ascii="Calibri" w:eastAsia="Calibri" w:hAnsi="Calibri" w:cs="Calibri"/>
          <w:color w:val="000000"/>
          <w:szCs w:val="24"/>
          <w:lang w:val="en-US"/>
        </w:rPr>
        <w:t xml:space="preserve"> comments and consultation responses on a number of Welsh and UK government policy issues, together with ensuring due compliance with legislative, governance and regulatory requirements.</w:t>
      </w:r>
    </w:p>
    <w:p w:rsidR="005F0431" w:rsidRPr="002E50D2" w:rsidRDefault="005F0431" w:rsidP="00BE5C1E">
      <w:pPr>
        <w:widowControl w:val="0"/>
        <w:autoSpaceDE w:val="0"/>
        <w:autoSpaceDN w:val="0"/>
        <w:adjustRightInd w:val="0"/>
        <w:spacing w:line="276" w:lineRule="auto"/>
        <w:jc w:val="both"/>
        <w:rPr>
          <w:rFonts w:ascii="Calibri" w:hAnsi="Calibri"/>
          <w:szCs w:val="24"/>
        </w:rPr>
      </w:pPr>
      <w:r>
        <w:rPr>
          <w:rFonts w:ascii="Calibri" w:eastAsia="Calibri" w:hAnsi="Calibri" w:cs="Calibri"/>
          <w:color w:val="000000"/>
          <w:szCs w:val="24"/>
          <w:lang w:val="en-US"/>
        </w:rPr>
        <w:t>Amanda Kirk joined the Society in June as the Clerk to Council, replacing Gwen Lloyd Aubrey who took up a position at the WJEC. Professor Peter Halligan left the position of Chief Executive in late February 2018, and in the interim Dr Sarah Morse has acted up as the Acting Chief Executive. Tia Culley has provided administrative support on a casual basis since February, and has helped to organise the Fellows</w:t>
      </w:r>
      <w:r w:rsidR="006F3527">
        <w:rPr>
          <w:rFonts w:ascii="Calibri" w:eastAsia="Calibri" w:hAnsi="Calibri" w:cs="Calibri"/>
          <w:color w:val="000000"/>
          <w:szCs w:val="24"/>
          <w:lang w:val="en-US"/>
        </w:rPr>
        <w:t>’</w:t>
      </w:r>
      <w:r>
        <w:rPr>
          <w:rFonts w:ascii="Calibri" w:eastAsia="Calibri" w:hAnsi="Calibri" w:cs="Calibri"/>
          <w:color w:val="000000"/>
          <w:szCs w:val="24"/>
          <w:lang w:val="en-US"/>
        </w:rPr>
        <w:t xml:space="preserve"> Dinner</w:t>
      </w:r>
      <w:r w:rsidR="006F3527">
        <w:rPr>
          <w:rFonts w:ascii="Calibri" w:eastAsia="Calibri" w:hAnsi="Calibri" w:cs="Calibri"/>
          <w:color w:val="000000"/>
          <w:szCs w:val="24"/>
          <w:lang w:val="en-US"/>
        </w:rPr>
        <w:t xml:space="preserve"> and medal ceremony</w:t>
      </w:r>
      <w:r>
        <w:rPr>
          <w:rFonts w:ascii="Calibri" w:eastAsia="Calibri" w:hAnsi="Calibri" w:cs="Calibri"/>
          <w:color w:val="000000"/>
          <w:szCs w:val="24"/>
          <w:lang w:val="en-US"/>
        </w:rPr>
        <w:t xml:space="preserve">, and is working to support the organisation of the </w:t>
      </w:r>
      <w:r w:rsidR="00F62C6B">
        <w:rPr>
          <w:rFonts w:ascii="Calibri" w:eastAsia="Calibri" w:hAnsi="Calibri" w:cs="Calibri"/>
          <w:color w:val="000000"/>
          <w:szCs w:val="24"/>
          <w:lang w:val="en-US"/>
        </w:rPr>
        <w:t>next International Symposium, which will be</w:t>
      </w:r>
      <w:r>
        <w:rPr>
          <w:rFonts w:ascii="Calibri" w:eastAsia="Calibri" w:hAnsi="Calibri" w:cs="Calibri"/>
          <w:color w:val="000000"/>
          <w:szCs w:val="24"/>
          <w:lang w:val="en-US"/>
        </w:rPr>
        <w:t xml:space="preserve"> held in Cambridge in September. </w:t>
      </w:r>
    </w:p>
    <w:p w:rsidR="009E3739" w:rsidRPr="002E50D2" w:rsidRDefault="009E3739" w:rsidP="00BE5C1E">
      <w:pPr>
        <w:widowControl w:val="0"/>
        <w:autoSpaceDE w:val="0"/>
        <w:autoSpaceDN w:val="0"/>
        <w:adjustRightInd w:val="0"/>
        <w:spacing w:line="276" w:lineRule="auto"/>
        <w:jc w:val="both"/>
        <w:rPr>
          <w:szCs w:val="24"/>
        </w:rPr>
      </w:pPr>
      <w:r w:rsidRPr="002E50D2">
        <w:rPr>
          <w:szCs w:val="24"/>
        </w:rPr>
        <w:t>T</w:t>
      </w:r>
      <w:r w:rsidR="005F0431">
        <w:rPr>
          <w:szCs w:val="24"/>
        </w:rPr>
        <w:t>he Society remains</w:t>
      </w:r>
      <w:r>
        <w:rPr>
          <w:szCs w:val="24"/>
        </w:rPr>
        <w:t xml:space="preserve"> very grateful for</w:t>
      </w:r>
      <w:r w:rsidRPr="002E50D2">
        <w:rPr>
          <w:szCs w:val="24"/>
        </w:rPr>
        <w:t xml:space="preserve"> the engagement and commitment of its </w:t>
      </w:r>
      <w:r>
        <w:rPr>
          <w:szCs w:val="24"/>
        </w:rPr>
        <w:t>Fellows</w:t>
      </w:r>
      <w:r w:rsidRPr="002E50D2">
        <w:rPr>
          <w:szCs w:val="24"/>
        </w:rPr>
        <w:t xml:space="preserve"> and the generous in-kind support provided by the University of Wales</w:t>
      </w:r>
      <w:r>
        <w:rPr>
          <w:szCs w:val="24"/>
        </w:rPr>
        <w:t xml:space="preserve"> Trinity Saint David</w:t>
      </w:r>
      <w:r w:rsidR="0027738F">
        <w:rPr>
          <w:szCs w:val="24"/>
        </w:rPr>
        <w:t xml:space="preserve">, as well as the other Welsh </w:t>
      </w:r>
      <w:bookmarkStart w:id="0" w:name="_GoBack"/>
      <w:bookmarkEnd w:id="0"/>
      <w:r w:rsidR="0027738F">
        <w:rPr>
          <w:szCs w:val="24"/>
        </w:rPr>
        <w:t>universities</w:t>
      </w:r>
      <w:r>
        <w:rPr>
          <w:szCs w:val="24"/>
        </w:rPr>
        <w:t>.</w:t>
      </w:r>
    </w:p>
    <w:p w:rsidR="00601E40" w:rsidRDefault="005F0431" w:rsidP="00BE5C1E">
      <w:pPr>
        <w:tabs>
          <w:tab w:val="left" w:pos="426"/>
        </w:tabs>
        <w:spacing w:line="276" w:lineRule="auto"/>
        <w:jc w:val="both"/>
      </w:pPr>
      <w:r>
        <w:t xml:space="preserve">The activities of the Society are shaped by the charity’s mission: </w:t>
      </w:r>
    </w:p>
    <w:p w:rsidR="005F0431" w:rsidRPr="00227770" w:rsidRDefault="005F0431" w:rsidP="00BE5C1E">
      <w:pPr>
        <w:numPr>
          <w:ilvl w:val="0"/>
          <w:numId w:val="8"/>
        </w:numPr>
        <w:spacing w:after="0" w:line="276" w:lineRule="auto"/>
        <w:ind w:right="510"/>
        <w:rPr>
          <w:rFonts w:ascii="Calibri" w:hAnsi="Calibri"/>
          <w:i/>
        </w:rPr>
      </w:pPr>
      <w:r w:rsidRPr="00227770">
        <w:rPr>
          <w:rFonts w:ascii="Calibri" w:hAnsi="Calibri"/>
          <w:i/>
        </w:rPr>
        <w:t>to celebrate, recognise, preserve, protect and encourage excellence in all of the scholarly disciplines, and in the professions, industry and commerce, the arts and public service;</w:t>
      </w:r>
    </w:p>
    <w:p w:rsidR="005F0431" w:rsidRPr="00227770" w:rsidRDefault="005F0431" w:rsidP="00BE5C1E">
      <w:pPr>
        <w:numPr>
          <w:ilvl w:val="0"/>
          <w:numId w:val="8"/>
        </w:numPr>
        <w:spacing w:after="0" w:line="276" w:lineRule="auto"/>
        <w:ind w:right="510"/>
        <w:rPr>
          <w:rFonts w:ascii="Calibri" w:hAnsi="Calibri"/>
          <w:i/>
        </w:rPr>
      </w:pPr>
      <w:r w:rsidRPr="00227770">
        <w:rPr>
          <w:rFonts w:ascii="Calibri" w:hAnsi="Calibri"/>
          <w:i/>
        </w:rPr>
        <w:t>to promote the advancement of learning and scholarship and the dissemination and application of the results of academic enquiry and research; and</w:t>
      </w:r>
    </w:p>
    <w:p w:rsidR="005F0431" w:rsidRDefault="005F0431" w:rsidP="00BE5C1E">
      <w:pPr>
        <w:numPr>
          <w:ilvl w:val="0"/>
          <w:numId w:val="8"/>
        </w:numPr>
        <w:spacing w:after="0" w:line="276" w:lineRule="auto"/>
        <w:ind w:right="510"/>
        <w:rPr>
          <w:rFonts w:ascii="Calibri" w:hAnsi="Calibri"/>
          <w:i/>
        </w:rPr>
      </w:pPr>
      <w:r w:rsidRPr="00227770">
        <w:rPr>
          <w:rFonts w:ascii="Calibri" w:hAnsi="Calibri"/>
          <w:i/>
        </w:rPr>
        <w:t>to act as a source of independent and expert scholarly advice and comment on matters affecting the wellbeing of Wales and its people and to advance public discussion and interaction on matters of national and international importance.</w:t>
      </w:r>
    </w:p>
    <w:p w:rsidR="005F0431" w:rsidRPr="00227770" w:rsidRDefault="005F0431" w:rsidP="00BE5C1E">
      <w:pPr>
        <w:spacing w:after="0" w:line="276" w:lineRule="auto"/>
        <w:ind w:left="360" w:right="510"/>
        <w:rPr>
          <w:rFonts w:ascii="Calibri" w:hAnsi="Calibri"/>
          <w:i/>
        </w:rPr>
      </w:pPr>
    </w:p>
    <w:p w:rsidR="005F0431" w:rsidRDefault="005F0431" w:rsidP="00BE5C1E">
      <w:pPr>
        <w:tabs>
          <w:tab w:val="left" w:pos="426"/>
        </w:tabs>
        <w:spacing w:line="276" w:lineRule="auto"/>
        <w:jc w:val="both"/>
      </w:pPr>
      <w:r>
        <w:t xml:space="preserve">In March 2018, the Council resolved to add a further aspect to the Society’s Mission, to recognise the organisation’s potential to inspire: </w:t>
      </w:r>
    </w:p>
    <w:p w:rsidR="005F0431" w:rsidRPr="005F0431" w:rsidRDefault="005F0431" w:rsidP="00BE5C1E">
      <w:pPr>
        <w:numPr>
          <w:ilvl w:val="0"/>
          <w:numId w:val="9"/>
        </w:numPr>
        <w:spacing w:line="276" w:lineRule="auto"/>
        <w:ind w:left="284" w:hanging="284"/>
        <w:rPr>
          <w:rFonts w:cstheme="minorHAnsi"/>
          <w:i/>
        </w:rPr>
      </w:pPr>
      <w:r w:rsidRPr="005F0431">
        <w:rPr>
          <w:rFonts w:cstheme="minorHAnsi"/>
          <w:i/>
        </w:rPr>
        <w:t xml:space="preserve">To </w:t>
      </w:r>
      <w:r w:rsidRPr="005F0431">
        <w:rPr>
          <w:rFonts w:cstheme="minorHAnsi"/>
          <w:b/>
          <w:i/>
        </w:rPr>
        <w:t>champion excellent research and researchers, catalyse ambition</w:t>
      </w:r>
      <w:r w:rsidRPr="005F0431">
        <w:rPr>
          <w:rFonts w:cstheme="minorHAnsi"/>
          <w:i/>
        </w:rPr>
        <w:t xml:space="preserve"> and </w:t>
      </w:r>
      <w:r w:rsidRPr="005F0431">
        <w:rPr>
          <w:rFonts w:cstheme="minorHAnsi"/>
          <w:b/>
          <w:i/>
        </w:rPr>
        <w:t>inspire</w:t>
      </w:r>
      <w:r w:rsidRPr="005F0431">
        <w:rPr>
          <w:rFonts w:cstheme="minorHAnsi"/>
          <w:i/>
        </w:rPr>
        <w:t xml:space="preserve"> researchers, youth and society more generally</w:t>
      </w:r>
    </w:p>
    <w:p w:rsidR="005F0431" w:rsidRPr="009E3739" w:rsidRDefault="00CD76E5" w:rsidP="00BE5C1E">
      <w:pPr>
        <w:tabs>
          <w:tab w:val="left" w:pos="426"/>
        </w:tabs>
        <w:spacing w:line="276" w:lineRule="auto"/>
        <w:jc w:val="both"/>
      </w:pPr>
      <w:r>
        <w:lastRenderedPageBreak/>
        <w:t xml:space="preserve">This ambition will be reflected in an increase in our outreach activities with young people, and teachers. </w:t>
      </w:r>
    </w:p>
    <w:p w:rsidR="0029248A" w:rsidRPr="005F0431" w:rsidRDefault="00B25834" w:rsidP="00BE5C1E">
      <w:pPr>
        <w:widowControl w:val="0"/>
        <w:autoSpaceDE w:val="0"/>
        <w:autoSpaceDN w:val="0"/>
        <w:adjustRightInd w:val="0"/>
        <w:spacing w:after="120" w:line="276" w:lineRule="auto"/>
        <w:jc w:val="both"/>
        <w:rPr>
          <w:rFonts w:cs="Calibri Light"/>
          <w:b/>
          <w:color w:val="000000"/>
          <w:sz w:val="26"/>
          <w:szCs w:val="26"/>
          <w:lang w:val="en-US"/>
        </w:rPr>
      </w:pPr>
      <w:r w:rsidRPr="005F0431">
        <w:rPr>
          <w:rFonts w:cs="Calibri Light"/>
          <w:b/>
          <w:color w:val="000000"/>
          <w:sz w:val="26"/>
          <w:szCs w:val="26"/>
          <w:lang w:val="en-US"/>
        </w:rPr>
        <w:t>Celebrating Scholarship</w:t>
      </w:r>
      <w:r w:rsidR="0029248A" w:rsidRPr="005F0431">
        <w:rPr>
          <w:rFonts w:cs="Calibri Light"/>
          <w:b/>
          <w:color w:val="000000"/>
          <w:sz w:val="26"/>
          <w:szCs w:val="26"/>
          <w:lang w:val="en-US"/>
        </w:rPr>
        <w:t>— Society Medals and Prizes</w:t>
      </w:r>
    </w:p>
    <w:p w:rsidR="0029248A" w:rsidRDefault="00B25834" w:rsidP="00BE5C1E">
      <w:pPr>
        <w:spacing w:line="276" w:lineRule="auto"/>
        <w:jc w:val="both"/>
        <w:rPr>
          <w:rFonts w:eastAsia="Calibri" w:cs="Calibri"/>
          <w:lang w:val="en-US"/>
        </w:rPr>
      </w:pPr>
      <w:r>
        <w:rPr>
          <w:rFonts w:eastAsia="Calibri" w:cs="Calibri"/>
          <w:lang w:val="en-US"/>
        </w:rPr>
        <w:t>Medals and awards</w:t>
      </w:r>
      <w:r w:rsidR="0029248A" w:rsidRPr="0085595B">
        <w:rPr>
          <w:rFonts w:eastAsia="Calibri" w:cs="Calibri"/>
          <w:lang w:val="en-US"/>
        </w:rPr>
        <w:t xml:space="preserve">, </w:t>
      </w:r>
      <w:r>
        <w:rPr>
          <w:rFonts w:eastAsia="Calibri" w:cs="Calibri"/>
          <w:lang w:val="en-US"/>
        </w:rPr>
        <w:t xml:space="preserve">conferred </w:t>
      </w:r>
      <w:r w:rsidR="0029248A" w:rsidRPr="0085595B">
        <w:rPr>
          <w:rFonts w:eastAsia="Calibri" w:cs="Calibri"/>
          <w:lang w:val="en-US"/>
        </w:rPr>
        <w:t>on the basis of merit have provided a long and distinguished history of recognition in academia and other nat</w:t>
      </w:r>
      <w:r w:rsidR="00F8135C">
        <w:rPr>
          <w:rFonts w:eastAsia="Calibri" w:cs="Calibri"/>
          <w:lang w:val="en-US"/>
        </w:rPr>
        <w:t xml:space="preserve">ional academies. </w:t>
      </w:r>
      <w:r w:rsidR="003B26AF">
        <w:rPr>
          <w:rFonts w:eastAsia="Calibri" w:cs="Calibri"/>
          <w:lang w:val="en-US"/>
        </w:rPr>
        <w:t>T</w:t>
      </w:r>
      <w:r w:rsidR="0029248A">
        <w:rPr>
          <w:rFonts w:eastAsia="Calibri" w:cs="Calibri"/>
          <w:lang w:val="en-US"/>
        </w:rPr>
        <w:t xml:space="preserve">he Society </w:t>
      </w:r>
      <w:r w:rsidR="003B26AF">
        <w:rPr>
          <w:rFonts w:eastAsia="Calibri" w:cs="Calibri"/>
          <w:lang w:val="en-US"/>
        </w:rPr>
        <w:t>continues to develop</w:t>
      </w:r>
      <w:r w:rsidR="0029248A" w:rsidRPr="0085595B">
        <w:rPr>
          <w:rFonts w:eastAsia="Calibri" w:cs="Calibri"/>
          <w:lang w:val="en-US"/>
        </w:rPr>
        <w:t xml:space="preserve"> its own portfolio of medals</w:t>
      </w:r>
      <w:r w:rsidR="003B26AF">
        <w:rPr>
          <w:rFonts w:eastAsia="Calibri" w:cs="Calibri"/>
          <w:lang w:val="en-US"/>
        </w:rPr>
        <w:t xml:space="preserve">, and in the last Society year has secured funding to establish two </w:t>
      </w:r>
      <w:r w:rsidR="0037492B">
        <w:rPr>
          <w:rFonts w:eastAsia="Calibri" w:cs="Calibri"/>
          <w:lang w:val="en-US"/>
        </w:rPr>
        <w:t>new</w:t>
      </w:r>
      <w:r w:rsidR="003B26AF">
        <w:rPr>
          <w:rFonts w:eastAsia="Calibri" w:cs="Calibri"/>
          <w:lang w:val="en-US"/>
        </w:rPr>
        <w:t xml:space="preserve"> medals </w:t>
      </w:r>
      <w:r w:rsidR="0037492B">
        <w:rPr>
          <w:rFonts w:eastAsia="Calibri" w:cs="Calibri"/>
          <w:lang w:val="en-US"/>
        </w:rPr>
        <w:t>for</w:t>
      </w:r>
      <w:r w:rsidR="003B26AF">
        <w:rPr>
          <w:rFonts w:eastAsia="Calibri" w:cs="Calibri"/>
          <w:lang w:val="en-US"/>
        </w:rPr>
        <w:t xml:space="preserve"> outstanding public e</w:t>
      </w:r>
      <w:r w:rsidR="00F63BCE">
        <w:rPr>
          <w:rFonts w:eastAsia="Calibri" w:cs="Calibri"/>
          <w:lang w:val="en-US"/>
        </w:rPr>
        <w:t xml:space="preserve">ngagement work by researchers. </w:t>
      </w:r>
      <w:r w:rsidR="0029248A" w:rsidRPr="0085595B">
        <w:rPr>
          <w:rFonts w:eastAsia="Calibri" w:cs="Calibri"/>
          <w:lang w:val="en-US"/>
        </w:rPr>
        <w:t xml:space="preserve">The </w:t>
      </w:r>
      <w:r w:rsidR="003B26AF">
        <w:rPr>
          <w:rFonts w:eastAsia="Calibri" w:cs="Calibri"/>
          <w:lang w:val="en-US"/>
        </w:rPr>
        <w:t xml:space="preserve">Society’s </w:t>
      </w:r>
      <w:r w:rsidR="0029248A" w:rsidRPr="0085595B">
        <w:rPr>
          <w:rFonts w:eastAsia="Calibri" w:cs="Calibri"/>
          <w:lang w:val="en-US"/>
        </w:rPr>
        <w:t xml:space="preserve">medals not only recognise academic excellence, but also recover and promote the long legacy of Welsh achievement. </w:t>
      </w:r>
    </w:p>
    <w:p w:rsidR="004051E6" w:rsidRDefault="0029248A" w:rsidP="00BE5C1E">
      <w:pPr>
        <w:spacing w:line="276" w:lineRule="auto"/>
        <w:jc w:val="both"/>
        <w:rPr>
          <w:rFonts w:eastAsia="Calibri" w:cs="Calibri"/>
          <w:lang w:val="en-US"/>
        </w:rPr>
      </w:pPr>
      <w:r w:rsidRPr="0085595B">
        <w:rPr>
          <w:rFonts w:eastAsia="Calibri" w:cs="Calibri"/>
          <w:lang w:val="en-US"/>
        </w:rPr>
        <w:t xml:space="preserve">At </w:t>
      </w:r>
      <w:r>
        <w:rPr>
          <w:rFonts w:eastAsia="Calibri" w:cs="Calibri"/>
          <w:lang w:val="en-US"/>
        </w:rPr>
        <w:t xml:space="preserve">the Society’s </w:t>
      </w:r>
      <w:r w:rsidR="00F8135C">
        <w:rPr>
          <w:rFonts w:eastAsia="Calibri" w:cs="Calibri"/>
          <w:lang w:val="en-US"/>
        </w:rPr>
        <w:t>Fellows</w:t>
      </w:r>
      <w:r>
        <w:rPr>
          <w:rFonts w:eastAsia="Calibri" w:cs="Calibri"/>
          <w:lang w:val="en-US"/>
        </w:rPr>
        <w:t xml:space="preserve"> and Awards Dinner, </w:t>
      </w:r>
      <w:r w:rsidRPr="0085595B">
        <w:rPr>
          <w:rFonts w:eastAsia="Calibri" w:cs="Calibri"/>
          <w:lang w:val="en-US"/>
        </w:rPr>
        <w:t>the President will announc</w:t>
      </w:r>
      <w:r>
        <w:rPr>
          <w:rFonts w:eastAsia="Calibri" w:cs="Calibri"/>
          <w:lang w:val="en-US"/>
        </w:rPr>
        <w:t xml:space="preserve">e </w:t>
      </w:r>
      <w:r w:rsidRPr="0085595B">
        <w:rPr>
          <w:rFonts w:eastAsia="Calibri" w:cs="Calibri"/>
          <w:lang w:val="en-US"/>
        </w:rPr>
        <w:t xml:space="preserve">and award </w:t>
      </w:r>
      <w:r w:rsidR="006F3527">
        <w:rPr>
          <w:rFonts w:eastAsia="Calibri" w:cs="Calibri"/>
          <w:lang w:val="en-US"/>
        </w:rPr>
        <w:t xml:space="preserve">four of the Society’s six medals. The </w:t>
      </w:r>
      <w:r w:rsidR="006F3527" w:rsidRPr="006F3527">
        <w:rPr>
          <w:rFonts w:eastAsia="Calibri" w:cs="Calibri"/>
          <w:b/>
          <w:lang w:val="en-US"/>
        </w:rPr>
        <w:t>Menelaus</w:t>
      </w:r>
      <w:r w:rsidR="006F3527">
        <w:rPr>
          <w:rFonts w:eastAsia="Calibri" w:cs="Calibri"/>
          <w:lang w:val="en-US"/>
        </w:rPr>
        <w:t xml:space="preserve"> and </w:t>
      </w:r>
      <w:r w:rsidR="006F3527" w:rsidRPr="006F3527">
        <w:rPr>
          <w:rFonts w:eastAsia="Calibri" w:cs="Calibri"/>
          <w:b/>
          <w:lang w:val="en-US"/>
        </w:rPr>
        <w:t>Hugh Owen</w:t>
      </w:r>
      <w:r w:rsidR="006F3527">
        <w:rPr>
          <w:rFonts w:eastAsia="Calibri" w:cs="Calibri"/>
          <w:lang w:val="en-US"/>
        </w:rPr>
        <w:t xml:space="preserve"> Medals will not be awarded this year, but the third </w:t>
      </w:r>
      <w:r w:rsidRPr="0085595B">
        <w:rPr>
          <w:rFonts w:eastAsia="Calibri" w:cs="Calibri"/>
          <w:b/>
          <w:bCs/>
          <w:lang w:val="en-US"/>
        </w:rPr>
        <w:t xml:space="preserve">Frances </w:t>
      </w:r>
      <w:proofErr w:type="spellStart"/>
      <w:r w:rsidRPr="0085595B">
        <w:rPr>
          <w:rFonts w:eastAsia="Calibri" w:cs="Calibri"/>
          <w:b/>
          <w:bCs/>
          <w:lang w:val="en-US"/>
        </w:rPr>
        <w:t>Hoggan</w:t>
      </w:r>
      <w:proofErr w:type="spellEnd"/>
      <w:r w:rsidRPr="0085595B">
        <w:rPr>
          <w:rFonts w:eastAsia="Calibri" w:cs="Calibri"/>
          <w:b/>
          <w:bCs/>
          <w:lang w:val="en-US"/>
        </w:rPr>
        <w:t xml:space="preserve"> Medal </w:t>
      </w:r>
      <w:r w:rsidRPr="0085595B">
        <w:rPr>
          <w:rFonts w:eastAsia="Calibri" w:cs="Calibri"/>
          <w:lang w:val="en-US"/>
        </w:rPr>
        <w:t>for outstandi</w:t>
      </w:r>
      <w:r w:rsidR="004051E6">
        <w:rPr>
          <w:rFonts w:eastAsia="Calibri" w:cs="Calibri"/>
          <w:lang w:val="en-US"/>
        </w:rPr>
        <w:t>ng female researchers in STEMM will be awarded, along with the second series of</w:t>
      </w:r>
      <w:r w:rsidRPr="0085595B">
        <w:rPr>
          <w:rFonts w:eastAsia="Calibri" w:cs="Calibri"/>
          <w:lang w:val="en-US"/>
        </w:rPr>
        <w:t xml:space="preserve"> </w:t>
      </w:r>
      <w:r w:rsidRPr="0085595B">
        <w:rPr>
          <w:rFonts w:eastAsia="Calibri" w:cs="Calibri"/>
          <w:b/>
          <w:bCs/>
          <w:lang w:val="en-US"/>
        </w:rPr>
        <w:t xml:space="preserve">Dillwyn Medals </w:t>
      </w:r>
      <w:r w:rsidRPr="00B22003">
        <w:rPr>
          <w:rFonts w:eastAsia="Calibri" w:cs="Calibri"/>
          <w:bCs/>
          <w:lang w:val="en-US"/>
        </w:rPr>
        <w:t>(supported by Airbus)</w:t>
      </w:r>
      <w:r>
        <w:rPr>
          <w:rFonts w:eastAsia="Calibri" w:cs="Calibri"/>
          <w:b/>
          <w:bCs/>
          <w:lang w:val="en-US"/>
        </w:rPr>
        <w:t xml:space="preserve"> </w:t>
      </w:r>
      <w:r w:rsidRPr="0085595B">
        <w:rPr>
          <w:rFonts w:eastAsia="Calibri" w:cs="Calibri"/>
          <w:lang w:val="en-US"/>
        </w:rPr>
        <w:t>for early career researchers in STEMM, arts and humanities and the social sciences</w:t>
      </w:r>
      <w:r w:rsidR="004051E6">
        <w:rPr>
          <w:rFonts w:eastAsia="Calibri" w:cs="Calibri"/>
          <w:lang w:val="en-US"/>
        </w:rPr>
        <w:t xml:space="preserve">. Nominations received this year were of a high quality, but the volume of nominations was relatively low. This is in part due to pressures on the office which limited the promotional campaign. The nomination window will open earlier in 2018/19 and there will be a concerted effort to promote the medals to increase nominations. </w:t>
      </w:r>
    </w:p>
    <w:p w:rsidR="0029248A" w:rsidRDefault="00264D5D" w:rsidP="00BE5C1E">
      <w:pPr>
        <w:spacing w:line="276" w:lineRule="auto"/>
        <w:jc w:val="both"/>
        <w:rPr>
          <w:rFonts w:ascii="Calibri" w:hAnsi="Calibri"/>
          <w:color w:val="000000"/>
        </w:rPr>
      </w:pPr>
      <w:r>
        <w:rPr>
          <w:rFonts w:ascii="Calibri" w:hAnsi="Calibri"/>
          <w:color w:val="000000"/>
        </w:rPr>
        <w:t>M</w:t>
      </w:r>
      <w:r w:rsidR="00EC5B5F">
        <w:rPr>
          <w:rFonts w:ascii="Calibri" w:hAnsi="Calibri"/>
          <w:color w:val="000000"/>
        </w:rPr>
        <w:t>embers of the medal comm</w:t>
      </w:r>
      <w:r w:rsidR="00187B7E">
        <w:rPr>
          <w:rFonts w:ascii="Calibri" w:hAnsi="Calibri"/>
          <w:color w:val="000000"/>
        </w:rPr>
        <w:t xml:space="preserve">ittees are listed in Appendix B of the </w:t>
      </w:r>
      <w:r w:rsidR="00F62C6B">
        <w:rPr>
          <w:rFonts w:ascii="Calibri" w:hAnsi="Calibri"/>
          <w:color w:val="000000"/>
        </w:rPr>
        <w:t xml:space="preserve">Governance and Governing Instruments paper. </w:t>
      </w:r>
    </w:p>
    <w:p w:rsidR="0029248A" w:rsidRPr="006948DC" w:rsidRDefault="0029248A" w:rsidP="00BE5C1E">
      <w:pPr>
        <w:spacing w:line="276" w:lineRule="auto"/>
        <w:jc w:val="both"/>
        <w:rPr>
          <w:rFonts w:ascii="Times" w:hAnsi="Times"/>
          <w:sz w:val="24"/>
          <w:szCs w:val="20"/>
        </w:rPr>
      </w:pPr>
      <w:r w:rsidRPr="0029248A">
        <w:rPr>
          <w:rFonts w:ascii="Calibri" w:hAnsi="Calibri"/>
          <w:color w:val="000000"/>
        </w:rPr>
        <w:t xml:space="preserve">Following the successful synergistic model operated by the </w:t>
      </w:r>
      <w:r w:rsidRPr="0029248A">
        <w:rPr>
          <w:rFonts w:ascii="Calibri" w:hAnsi="Calibri"/>
          <w:b/>
          <w:color w:val="000000"/>
        </w:rPr>
        <w:t>Royal Society of Edinburgh</w:t>
      </w:r>
      <w:r w:rsidRPr="0029248A">
        <w:rPr>
          <w:rFonts w:ascii="Calibri" w:hAnsi="Calibri"/>
          <w:color w:val="000000"/>
        </w:rPr>
        <w:t xml:space="preserve"> and </w:t>
      </w:r>
      <w:r w:rsidRPr="0029248A">
        <w:rPr>
          <w:rFonts w:ascii="Calibri" w:hAnsi="Calibri"/>
          <w:b/>
          <w:color w:val="000000"/>
        </w:rPr>
        <w:t>Scottish Crucible</w:t>
      </w:r>
      <w:r w:rsidRPr="0029248A">
        <w:rPr>
          <w:rFonts w:ascii="Calibri" w:hAnsi="Calibri"/>
          <w:color w:val="000000"/>
        </w:rPr>
        <w:t>,</w:t>
      </w:r>
      <w:r w:rsidR="00264D5D">
        <w:rPr>
          <w:rFonts w:ascii="Calibri" w:hAnsi="Calibri"/>
          <w:color w:val="000000"/>
        </w:rPr>
        <w:t xml:space="preserve"> the LSW now contributes to </w:t>
      </w:r>
      <w:r w:rsidRPr="0029248A">
        <w:rPr>
          <w:rFonts w:ascii="Calibri" w:hAnsi="Calibri"/>
          <w:color w:val="000000"/>
        </w:rPr>
        <w:t xml:space="preserve">the evaluation/selection of potential </w:t>
      </w:r>
      <w:r>
        <w:rPr>
          <w:rFonts w:ascii="Calibri" w:hAnsi="Calibri"/>
          <w:color w:val="000000"/>
        </w:rPr>
        <w:t xml:space="preserve">Welsh </w:t>
      </w:r>
      <w:r w:rsidRPr="0029248A">
        <w:rPr>
          <w:rFonts w:ascii="Calibri" w:hAnsi="Calibri"/>
          <w:color w:val="000000"/>
        </w:rPr>
        <w:t xml:space="preserve">Crucible candidates </w:t>
      </w:r>
      <w:r w:rsidR="00264D5D">
        <w:rPr>
          <w:rFonts w:ascii="Calibri" w:hAnsi="Calibri"/>
          <w:color w:val="000000"/>
        </w:rPr>
        <w:t xml:space="preserve">and </w:t>
      </w:r>
      <w:r w:rsidR="00F63BCE">
        <w:rPr>
          <w:rFonts w:ascii="Calibri" w:hAnsi="Calibri"/>
          <w:color w:val="000000"/>
        </w:rPr>
        <w:t>evaluation</w:t>
      </w:r>
      <w:r w:rsidRPr="0029248A">
        <w:rPr>
          <w:rFonts w:ascii="Calibri" w:hAnsi="Calibri"/>
          <w:color w:val="000000"/>
        </w:rPr>
        <w:t xml:space="preserve">/selection of the subsequent competitive grant applications for the Welsh Crucible fund. </w:t>
      </w:r>
      <w:r w:rsidR="00B25834">
        <w:rPr>
          <w:rFonts w:ascii="Calibri" w:hAnsi="Calibri"/>
          <w:color w:val="000000"/>
        </w:rPr>
        <w:t xml:space="preserve">The Society also continues to support the </w:t>
      </w:r>
      <w:r w:rsidRPr="0029248A">
        <w:rPr>
          <w:rFonts w:ascii="Calibri" w:hAnsi="Calibri"/>
          <w:color w:val="000000"/>
        </w:rPr>
        <w:t xml:space="preserve">In </w:t>
      </w:r>
      <w:r w:rsidR="00F8135C">
        <w:rPr>
          <w:rFonts w:ascii="Calibri" w:hAnsi="Calibri"/>
          <w:b/>
          <w:color w:val="000000"/>
        </w:rPr>
        <w:t>Welsh Crucible Prize</w:t>
      </w:r>
      <w:r w:rsidRPr="00264D5D">
        <w:rPr>
          <w:rFonts w:ascii="Calibri" w:hAnsi="Calibri"/>
          <w:b/>
          <w:color w:val="000000"/>
        </w:rPr>
        <w:t xml:space="preserve"> </w:t>
      </w:r>
      <w:r w:rsidRPr="0029248A">
        <w:rPr>
          <w:rFonts w:ascii="Calibri" w:hAnsi="Calibri"/>
          <w:color w:val="000000"/>
        </w:rPr>
        <w:t>awarded to the best</w:t>
      </w:r>
      <w:r w:rsidR="00B25834">
        <w:rPr>
          <w:rFonts w:ascii="Calibri" w:hAnsi="Calibri"/>
          <w:color w:val="000000"/>
        </w:rPr>
        <w:t xml:space="preserve"> of the completed research projects.</w:t>
      </w:r>
    </w:p>
    <w:p w:rsidR="0029248A" w:rsidRPr="00CD76E5" w:rsidRDefault="0029248A" w:rsidP="00BE5C1E">
      <w:pPr>
        <w:spacing w:after="60" w:line="276" w:lineRule="auto"/>
        <w:jc w:val="both"/>
        <w:rPr>
          <w:rFonts w:cs="Calibri"/>
          <w:sz w:val="26"/>
          <w:szCs w:val="26"/>
        </w:rPr>
      </w:pPr>
      <w:r w:rsidRPr="00CD76E5">
        <w:rPr>
          <w:rFonts w:cs="Calibri"/>
          <w:b/>
          <w:sz w:val="26"/>
          <w:szCs w:val="26"/>
        </w:rPr>
        <w:t xml:space="preserve">Programme of lectures and Events </w:t>
      </w:r>
    </w:p>
    <w:p w:rsidR="0029248A" w:rsidRDefault="0029248A" w:rsidP="00BE5C1E">
      <w:pPr>
        <w:spacing w:after="120" w:line="276" w:lineRule="auto"/>
        <w:jc w:val="both"/>
        <w:rPr>
          <w:rFonts w:ascii="Calibri" w:eastAsia="Calibri" w:hAnsi="Calibri" w:cs="Calibri"/>
        </w:rPr>
      </w:pPr>
      <w:r>
        <w:rPr>
          <w:rFonts w:ascii="Calibri" w:eastAsia="Calibri" w:hAnsi="Calibri" w:cs="Calibri"/>
        </w:rPr>
        <w:t xml:space="preserve">In keeping with the Society’s Mission to promote scholarship and learning across Wales, the Society supported or organised </w:t>
      </w:r>
      <w:r w:rsidR="00F67350">
        <w:rPr>
          <w:rFonts w:ascii="Calibri" w:eastAsia="Calibri" w:hAnsi="Calibri" w:cs="Calibri"/>
        </w:rPr>
        <w:t>30</w:t>
      </w:r>
      <w:r>
        <w:rPr>
          <w:rFonts w:ascii="Calibri" w:eastAsia="Calibri" w:hAnsi="Calibri" w:cs="Calibri"/>
        </w:rPr>
        <w:t xml:space="preserve"> events </w:t>
      </w:r>
      <w:r w:rsidRPr="00D81D4A">
        <w:rPr>
          <w:rFonts w:ascii="Calibri" w:eastAsia="Calibri" w:hAnsi="Calibri" w:cs="Calibri"/>
        </w:rPr>
        <w:t xml:space="preserve">during the </w:t>
      </w:r>
      <w:r w:rsidR="004E59C0">
        <w:rPr>
          <w:rFonts w:ascii="Calibri" w:eastAsia="Calibri" w:hAnsi="Calibri" w:cs="Calibri"/>
        </w:rPr>
        <w:t xml:space="preserve">last Society year. </w:t>
      </w:r>
      <w:r>
        <w:rPr>
          <w:rFonts w:ascii="Calibri" w:eastAsia="Calibri" w:hAnsi="Calibri" w:cs="Calibri"/>
        </w:rPr>
        <w:t xml:space="preserve"> </w:t>
      </w:r>
    </w:p>
    <w:p w:rsidR="0029248A" w:rsidRDefault="0029248A" w:rsidP="00BE5C1E">
      <w:pPr>
        <w:spacing w:after="120" w:line="276" w:lineRule="auto"/>
        <w:jc w:val="both"/>
        <w:rPr>
          <w:rFonts w:ascii="Calibri" w:eastAsia="Calibri" w:hAnsi="Calibri" w:cs="Calibri"/>
        </w:rPr>
      </w:pPr>
      <w:r>
        <w:rPr>
          <w:rFonts w:ascii="Calibri" w:eastAsia="Calibri" w:hAnsi="Calibri" w:cs="Calibri"/>
        </w:rPr>
        <w:t xml:space="preserve">Details of the programme of events past and future is available to view </w:t>
      </w:r>
      <w:r w:rsidR="00CF1C2B">
        <w:rPr>
          <w:rFonts w:ascii="Calibri" w:eastAsia="Calibri" w:hAnsi="Calibri" w:cs="Calibri"/>
        </w:rPr>
        <w:t xml:space="preserve">on the Society’s </w:t>
      </w:r>
      <w:hyperlink r:id="rId8" w:history="1">
        <w:r w:rsidR="00CF1C2B" w:rsidRPr="00CF1C2B">
          <w:rPr>
            <w:rStyle w:val="Hyperlink"/>
            <w:rFonts w:ascii="Calibri" w:eastAsia="Calibri" w:hAnsi="Calibri" w:cs="Calibri"/>
            <w:b/>
          </w:rPr>
          <w:t>website</w:t>
        </w:r>
      </w:hyperlink>
      <w:r w:rsidR="00CF1C2B">
        <w:rPr>
          <w:rFonts w:ascii="Calibri" w:eastAsia="Calibri" w:hAnsi="Calibri" w:cs="Calibri"/>
        </w:rPr>
        <w:t xml:space="preserve">. </w:t>
      </w:r>
    </w:p>
    <w:p w:rsidR="00F67350" w:rsidRPr="002647C7" w:rsidRDefault="0029248A" w:rsidP="00393968">
      <w:pPr>
        <w:spacing w:after="120" w:line="276" w:lineRule="auto"/>
        <w:jc w:val="both"/>
        <w:rPr>
          <w:rFonts w:ascii="Calibri" w:eastAsia="Calibri" w:hAnsi="Calibri" w:cs="Calibri"/>
        </w:rPr>
      </w:pPr>
      <w:r>
        <w:rPr>
          <w:rFonts w:ascii="Calibri" w:eastAsia="Calibri" w:hAnsi="Calibri" w:cs="Calibri"/>
        </w:rPr>
        <w:t xml:space="preserve">This year saw the Society </w:t>
      </w:r>
      <w:r w:rsidR="004E59C0">
        <w:rPr>
          <w:rFonts w:ascii="Calibri" w:eastAsia="Calibri" w:hAnsi="Calibri" w:cs="Calibri"/>
        </w:rPr>
        <w:t xml:space="preserve">further develop </w:t>
      </w:r>
      <w:r>
        <w:rPr>
          <w:rFonts w:ascii="Calibri" w:eastAsia="Calibri" w:hAnsi="Calibri" w:cs="Calibri"/>
        </w:rPr>
        <w:t xml:space="preserve">the series </w:t>
      </w:r>
      <w:r w:rsidRPr="00F8135C">
        <w:rPr>
          <w:rFonts w:ascii="Calibri" w:eastAsia="Calibri" w:hAnsi="Calibri" w:cs="Calibri"/>
        </w:rPr>
        <w:t>of</w:t>
      </w:r>
      <w:r w:rsidRPr="000B1813">
        <w:rPr>
          <w:rFonts w:ascii="Calibri" w:eastAsia="Calibri" w:hAnsi="Calibri" w:cs="Calibri"/>
          <w:b/>
        </w:rPr>
        <w:t xml:space="preserve"> Partnership Lectures</w:t>
      </w:r>
      <w:r w:rsidR="004E59C0">
        <w:rPr>
          <w:rFonts w:ascii="Calibri" w:eastAsia="Calibri" w:hAnsi="Calibri" w:cs="Calibri"/>
        </w:rPr>
        <w:t>, organis</w:t>
      </w:r>
      <w:r w:rsidR="00F67350">
        <w:rPr>
          <w:rFonts w:ascii="Calibri" w:eastAsia="Calibri" w:hAnsi="Calibri" w:cs="Calibri"/>
        </w:rPr>
        <w:t>ed with universities and other organisations in Wales</w:t>
      </w:r>
      <w:r w:rsidR="00385868">
        <w:rPr>
          <w:rFonts w:ascii="Calibri" w:eastAsia="Calibri" w:hAnsi="Calibri" w:cs="Calibri"/>
        </w:rPr>
        <w:t>; i</w:t>
      </w:r>
      <w:r w:rsidR="004E59C0">
        <w:rPr>
          <w:rFonts w:ascii="Calibri" w:eastAsia="Calibri" w:hAnsi="Calibri" w:cs="Calibri"/>
        </w:rPr>
        <w:t xml:space="preserve">n </w:t>
      </w:r>
      <w:r w:rsidR="00F67350">
        <w:rPr>
          <w:rFonts w:ascii="Calibri" w:eastAsia="Calibri" w:hAnsi="Calibri" w:cs="Calibri"/>
        </w:rPr>
        <w:t xml:space="preserve">November we supported the Annual Edward </w:t>
      </w:r>
      <w:proofErr w:type="spellStart"/>
      <w:r w:rsidR="00F67350">
        <w:rPr>
          <w:rFonts w:ascii="Calibri" w:eastAsia="Calibri" w:hAnsi="Calibri" w:cs="Calibri"/>
        </w:rPr>
        <w:t>Lhuyd</w:t>
      </w:r>
      <w:proofErr w:type="spellEnd"/>
      <w:r w:rsidR="00F67350">
        <w:rPr>
          <w:rFonts w:ascii="Calibri" w:eastAsia="Calibri" w:hAnsi="Calibri" w:cs="Calibri"/>
        </w:rPr>
        <w:t xml:space="preserve"> Lecture, organised by the Coleg Cymraeg Cenedla</w:t>
      </w:r>
      <w:r w:rsidR="002D3184">
        <w:rPr>
          <w:rFonts w:ascii="Calibri" w:eastAsia="Calibri" w:hAnsi="Calibri" w:cs="Calibri"/>
        </w:rPr>
        <w:t>e</w:t>
      </w:r>
      <w:r w:rsidR="00F67350">
        <w:rPr>
          <w:rFonts w:ascii="Calibri" w:eastAsia="Calibri" w:hAnsi="Calibri" w:cs="Calibri"/>
        </w:rPr>
        <w:t xml:space="preserve">thol, in December we co-organised the annual joint lecture with the Honourable Society of the </w:t>
      </w:r>
      <w:proofErr w:type="spellStart"/>
      <w:r w:rsidR="00F67350">
        <w:rPr>
          <w:rFonts w:ascii="Calibri" w:eastAsia="Calibri" w:hAnsi="Calibri" w:cs="Calibri"/>
        </w:rPr>
        <w:t>Cymmrodorion</w:t>
      </w:r>
      <w:proofErr w:type="spellEnd"/>
      <w:r w:rsidR="00F67350">
        <w:rPr>
          <w:rFonts w:ascii="Calibri" w:eastAsia="Calibri" w:hAnsi="Calibri" w:cs="Calibri"/>
        </w:rPr>
        <w:t xml:space="preserve"> and in </w:t>
      </w:r>
      <w:r w:rsidR="004E59C0">
        <w:rPr>
          <w:rFonts w:ascii="Calibri" w:eastAsia="Calibri" w:hAnsi="Calibri" w:cs="Calibri"/>
        </w:rPr>
        <w:t>March we held a partnership lecture with the Open University in Wales</w:t>
      </w:r>
      <w:r>
        <w:rPr>
          <w:rFonts w:ascii="Calibri" w:eastAsia="Calibri" w:hAnsi="Calibri" w:cs="Calibri"/>
        </w:rPr>
        <w:t xml:space="preserve">. </w:t>
      </w:r>
      <w:r w:rsidR="00F67350">
        <w:rPr>
          <w:rFonts w:ascii="Calibri" w:eastAsia="Calibri" w:hAnsi="Calibri" w:cs="Calibri"/>
        </w:rPr>
        <w:t>The last year also saw the first joint lecture with the Campaign for Science and Engineering (</w:t>
      </w:r>
      <w:proofErr w:type="spellStart"/>
      <w:r w:rsidR="00F67350">
        <w:rPr>
          <w:rFonts w:ascii="Calibri" w:eastAsia="Calibri" w:hAnsi="Calibri" w:cs="Calibri"/>
        </w:rPr>
        <w:t>CaSE</w:t>
      </w:r>
      <w:proofErr w:type="spellEnd"/>
      <w:r w:rsidR="00F67350">
        <w:rPr>
          <w:rFonts w:ascii="Calibri" w:eastAsia="Calibri" w:hAnsi="Calibri" w:cs="Calibri"/>
        </w:rPr>
        <w:t xml:space="preserve">); the lecture, by </w:t>
      </w:r>
      <w:r w:rsidR="00F67350" w:rsidRPr="002647C7">
        <w:rPr>
          <w:rFonts w:ascii="Calibri" w:eastAsia="Calibri" w:hAnsi="Calibri" w:cs="Calibri"/>
        </w:rPr>
        <w:t xml:space="preserve">the Chief Executive of Innovate UK, Dr Ruth </w:t>
      </w:r>
      <w:proofErr w:type="spellStart"/>
      <w:r w:rsidR="00F67350" w:rsidRPr="002647C7">
        <w:rPr>
          <w:rFonts w:ascii="Calibri" w:eastAsia="Calibri" w:hAnsi="Calibri" w:cs="Calibri"/>
        </w:rPr>
        <w:t>McKernan</w:t>
      </w:r>
      <w:proofErr w:type="spellEnd"/>
      <w:r w:rsidR="00F67350" w:rsidRPr="002647C7">
        <w:rPr>
          <w:rFonts w:ascii="Calibri" w:eastAsia="Calibri" w:hAnsi="Calibri" w:cs="Calibri"/>
        </w:rPr>
        <w:t xml:space="preserve"> CBE, </w:t>
      </w:r>
      <w:r w:rsidR="00F67350">
        <w:rPr>
          <w:rFonts w:ascii="Calibri" w:eastAsia="Calibri" w:hAnsi="Calibri" w:cs="Calibri"/>
        </w:rPr>
        <w:t>on ‘</w:t>
      </w:r>
      <w:r w:rsidR="00F67350" w:rsidRPr="002647C7">
        <w:rPr>
          <w:rFonts w:ascii="Calibri" w:eastAsia="Calibri" w:hAnsi="Calibri" w:cs="Calibri"/>
        </w:rPr>
        <w:t xml:space="preserve">New Strategies for Backing the UK’s Leading Innovators in Wales </w:t>
      </w:r>
      <w:r w:rsidR="00F67350">
        <w:rPr>
          <w:rFonts w:ascii="Calibri" w:eastAsia="Calibri" w:hAnsi="Calibri" w:cs="Calibri"/>
        </w:rPr>
        <w:t xml:space="preserve">‘ was held at Cardiff University in February. Partnership lectures with the National Museum of Wales, the University of Wales Press, and the National Library of Wales are in development. </w:t>
      </w:r>
    </w:p>
    <w:p w:rsidR="004E59C0" w:rsidRDefault="002647C7" w:rsidP="00393968">
      <w:pPr>
        <w:spacing w:after="120" w:line="276" w:lineRule="auto"/>
        <w:jc w:val="both"/>
        <w:rPr>
          <w:rFonts w:ascii="Calibri" w:eastAsia="Calibri" w:hAnsi="Calibri" w:cs="Calibri"/>
        </w:rPr>
      </w:pPr>
      <w:r>
        <w:rPr>
          <w:rFonts w:ascii="Calibri" w:eastAsia="Calibri" w:hAnsi="Calibri" w:cs="Calibri"/>
        </w:rPr>
        <w:t xml:space="preserve">In April, the Society </w:t>
      </w:r>
      <w:r w:rsidR="004E59C0">
        <w:rPr>
          <w:rFonts w:ascii="Calibri" w:eastAsia="Calibri" w:hAnsi="Calibri" w:cs="Calibri"/>
        </w:rPr>
        <w:t>supported</w:t>
      </w:r>
      <w:r w:rsidR="00352200">
        <w:rPr>
          <w:rFonts w:ascii="Calibri" w:eastAsia="Calibri" w:hAnsi="Calibri" w:cs="Calibri"/>
        </w:rPr>
        <w:t xml:space="preserve"> a symposium organised by </w:t>
      </w:r>
      <w:r>
        <w:rPr>
          <w:rFonts w:ascii="Calibri" w:eastAsia="Calibri" w:hAnsi="Calibri" w:cs="Calibri"/>
        </w:rPr>
        <w:t xml:space="preserve">the Cardiff Metropolitan </w:t>
      </w:r>
      <w:r w:rsidRPr="002647C7">
        <w:rPr>
          <w:rFonts w:ascii="Calibri" w:eastAsia="Calibri" w:hAnsi="Calibri" w:cs="Calibri"/>
        </w:rPr>
        <w:t xml:space="preserve">University’s Hodge Foundation Research Project on The Future of the Welsh Economy, </w:t>
      </w:r>
      <w:r w:rsidR="00352200" w:rsidRPr="002647C7">
        <w:rPr>
          <w:rFonts w:ascii="Calibri" w:eastAsia="Calibri" w:hAnsi="Calibri" w:cs="Calibri"/>
        </w:rPr>
        <w:t xml:space="preserve"> which considered </w:t>
      </w:r>
      <w:r w:rsidRPr="002647C7">
        <w:rPr>
          <w:rFonts w:ascii="Calibri" w:eastAsia="Calibri" w:hAnsi="Calibri" w:cs="Calibri"/>
        </w:rPr>
        <w:t xml:space="preserve">the </w:t>
      </w:r>
      <w:r w:rsidR="00352200" w:rsidRPr="002647C7">
        <w:rPr>
          <w:rFonts w:ascii="Calibri" w:eastAsia="Calibri" w:hAnsi="Calibri" w:cs="Calibri"/>
        </w:rPr>
        <w:t>‘</w:t>
      </w:r>
      <w:r w:rsidR="00352200" w:rsidRPr="002647C7">
        <w:t>Institutions Needed for Economic Development</w:t>
      </w:r>
      <w:r>
        <w:rPr>
          <w:rFonts w:ascii="Calibri" w:eastAsia="Calibri" w:hAnsi="Calibri" w:cs="Calibri"/>
        </w:rPr>
        <w:t>. The event built on the work of the Society’s first International Symposium</w:t>
      </w:r>
      <w:r w:rsidR="004E59C0" w:rsidRPr="002647C7">
        <w:rPr>
          <w:rFonts w:ascii="Calibri" w:eastAsia="Calibri" w:hAnsi="Calibri" w:cs="Calibri"/>
        </w:rPr>
        <w:t xml:space="preserve">. </w:t>
      </w:r>
    </w:p>
    <w:p w:rsidR="00474FA8" w:rsidRPr="00504BED" w:rsidRDefault="00F67350" w:rsidP="00393968">
      <w:pPr>
        <w:pStyle w:val="NoSpacing"/>
        <w:spacing w:after="80" w:line="276" w:lineRule="auto"/>
        <w:jc w:val="both"/>
        <w:rPr>
          <w:rFonts w:asciiTheme="minorHAnsi" w:hAnsiTheme="minorHAnsi"/>
          <w:sz w:val="22"/>
          <w:szCs w:val="22"/>
        </w:rPr>
      </w:pPr>
      <w:r>
        <w:rPr>
          <w:rFonts w:asciiTheme="minorHAnsi" w:hAnsiTheme="minorHAnsi"/>
          <w:sz w:val="22"/>
          <w:szCs w:val="22"/>
        </w:rPr>
        <w:t>We also worked with the</w:t>
      </w:r>
      <w:r w:rsidR="00474FA8" w:rsidRPr="009B2009">
        <w:rPr>
          <w:rFonts w:asciiTheme="minorHAnsi" w:hAnsiTheme="minorHAnsi"/>
          <w:sz w:val="22"/>
          <w:szCs w:val="22"/>
        </w:rPr>
        <w:t xml:space="preserve"> </w:t>
      </w:r>
      <w:r w:rsidR="00474FA8" w:rsidRPr="00DD0566">
        <w:rPr>
          <w:rFonts w:asciiTheme="minorHAnsi" w:hAnsiTheme="minorHAnsi"/>
          <w:b/>
          <w:sz w:val="22"/>
          <w:szCs w:val="22"/>
        </w:rPr>
        <w:t xml:space="preserve">National Assembly’s </w:t>
      </w:r>
      <w:r>
        <w:rPr>
          <w:rFonts w:asciiTheme="minorHAnsi" w:hAnsiTheme="minorHAnsi"/>
          <w:b/>
          <w:sz w:val="22"/>
          <w:szCs w:val="22"/>
        </w:rPr>
        <w:t xml:space="preserve">for Wales’ </w:t>
      </w:r>
      <w:r w:rsidR="00474FA8" w:rsidRPr="00DD0566">
        <w:rPr>
          <w:rFonts w:asciiTheme="minorHAnsi" w:hAnsiTheme="minorHAnsi"/>
          <w:b/>
          <w:sz w:val="22"/>
          <w:szCs w:val="22"/>
        </w:rPr>
        <w:t>Research Service</w:t>
      </w:r>
      <w:r w:rsidR="00474FA8" w:rsidRPr="009B2009">
        <w:rPr>
          <w:rFonts w:asciiTheme="minorHAnsi" w:hAnsiTheme="minorHAnsi"/>
          <w:sz w:val="22"/>
          <w:szCs w:val="22"/>
        </w:rPr>
        <w:t xml:space="preserve"> s to develop a seminar series aimed at promoting e</w:t>
      </w:r>
      <w:r w:rsidR="00474FA8">
        <w:rPr>
          <w:rFonts w:asciiTheme="minorHAnsi" w:hAnsiTheme="minorHAnsi"/>
          <w:sz w:val="22"/>
          <w:szCs w:val="22"/>
        </w:rPr>
        <w:t>vidence-led policy and provide</w:t>
      </w:r>
      <w:r w:rsidR="00474FA8" w:rsidRPr="009B2009">
        <w:rPr>
          <w:rFonts w:asciiTheme="minorHAnsi" w:hAnsiTheme="minorHAnsi"/>
          <w:sz w:val="22"/>
          <w:szCs w:val="22"/>
        </w:rPr>
        <w:t xml:space="preserve"> Assembly Members with the opportunity to learn, exchange and discuss new ideas with leading academic experts. The Exchanging Ideas Seminar Serie</w:t>
      </w:r>
      <w:r>
        <w:rPr>
          <w:rFonts w:asciiTheme="minorHAnsi" w:hAnsiTheme="minorHAnsi"/>
          <w:sz w:val="22"/>
          <w:szCs w:val="22"/>
        </w:rPr>
        <w:t>s (EISS) was a series of four events,</w:t>
      </w:r>
      <w:r w:rsidR="00474FA8" w:rsidRPr="009B2009">
        <w:rPr>
          <w:rFonts w:asciiTheme="minorHAnsi" w:hAnsiTheme="minorHAnsi"/>
          <w:sz w:val="22"/>
          <w:szCs w:val="22"/>
        </w:rPr>
        <w:t xml:space="preserve"> addressing how ambitious Welsh Government policy </w:t>
      </w:r>
      <w:r w:rsidR="00474FA8">
        <w:rPr>
          <w:rFonts w:asciiTheme="minorHAnsi" w:hAnsiTheme="minorHAnsi"/>
          <w:sz w:val="22"/>
          <w:szCs w:val="22"/>
        </w:rPr>
        <w:t>sho</w:t>
      </w:r>
      <w:r>
        <w:rPr>
          <w:rFonts w:asciiTheme="minorHAnsi" w:hAnsiTheme="minorHAnsi"/>
          <w:sz w:val="22"/>
          <w:szCs w:val="22"/>
        </w:rPr>
        <w:t>uld be in 4</w:t>
      </w:r>
      <w:r w:rsidR="00474FA8">
        <w:rPr>
          <w:rFonts w:asciiTheme="minorHAnsi" w:hAnsiTheme="minorHAnsi"/>
          <w:sz w:val="22"/>
          <w:szCs w:val="22"/>
        </w:rPr>
        <w:t xml:space="preserve"> areas</w:t>
      </w:r>
      <w:r w:rsidR="00474FA8" w:rsidRPr="009B2009">
        <w:rPr>
          <w:rFonts w:asciiTheme="minorHAnsi" w:hAnsiTheme="minorHAnsi"/>
          <w:sz w:val="22"/>
          <w:szCs w:val="22"/>
        </w:rPr>
        <w:t xml:space="preserve">: </w:t>
      </w:r>
      <w:r w:rsidR="00474FA8" w:rsidRPr="008F2585">
        <w:rPr>
          <w:rStyle w:val="Strong"/>
          <w:rFonts w:asciiTheme="minorHAnsi" w:eastAsia="Times New Roman" w:hAnsiTheme="minorHAnsi"/>
          <w:i/>
          <w:sz w:val="22"/>
          <w:szCs w:val="22"/>
          <w:bdr w:val="none" w:sz="0" w:space="0" w:color="auto" w:frame="1"/>
        </w:rPr>
        <w:t>Economic strategy, finance and infrastructure; Growing and diversifying civil society in Wales;</w:t>
      </w:r>
      <w:r w:rsidR="00474FA8" w:rsidRPr="008F2585">
        <w:rPr>
          <w:rStyle w:val="Strong"/>
          <w:rFonts w:asciiTheme="minorHAnsi" w:hAnsiTheme="minorHAnsi"/>
          <w:i/>
          <w:sz w:val="22"/>
          <w:szCs w:val="22"/>
          <w:bdr w:val="none" w:sz="0" w:space="0" w:color="auto" w:frame="1"/>
        </w:rPr>
        <w:t xml:space="preserve"> </w:t>
      </w:r>
      <w:r w:rsidR="00474FA8" w:rsidRPr="008F2585">
        <w:rPr>
          <w:rStyle w:val="Strong"/>
          <w:rFonts w:asciiTheme="minorHAnsi" w:eastAsia="Times New Roman" w:hAnsiTheme="minorHAnsi"/>
          <w:i/>
          <w:sz w:val="22"/>
          <w:szCs w:val="22"/>
          <w:bdr w:val="none" w:sz="0" w:space="0" w:color="auto" w:frame="1"/>
        </w:rPr>
        <w:t>A smarter energy future for Wales</w:t>
      </w:r>
      <w:r>
        <w:rPr>
          <w:rStyle w:val="Strong"/>
          <w:rFonts w:asciiTheme="minorHAnsi" w:eastAsia="Times New Roman" w:hAnsiTheme="minorHAnsi"/>
          <w:i/>
          <w:sz w:val="22"/>
          <w:szCs w:val="22"/>
          <w:bdr w:val="none" w:sz="0" w:space="0" w:color="auto" w:frame="1"/>
        </w:rPr>
        <w:t>; and Health and Social care in rural Wales</w:t>
      </w:r>
      <w:r w:rsidR="00474FA8" w:rsidRPr="009B2009">
        <w:rPr>
          <w:rStyle w:val="Strong"/>
          <w:rFonts w:asciiTheme="minorHAnsi" w:eastAsia="Times New Roman" w:hAnsiTheme="minorHAnsi"/>
          <w:sz w:val="22"/>
          <w:szCs w:val="22"/>
          <w:bdr w:val="none" w:sz="0" w:space="0" w:color="auto" w:frame="1"/>
        </w:rPr>
        <w:t xml:space="preserve">. </w:t>
      </w:r>
      <w:r w:rsidR="00474FA8" w:rsidRPr="009B2009">
        <w:rPr>
          <w:rFonts w:asciiTheme="minorHAnsi" w:hAnsiTheme="minorHAnsi"/>
          <w:sz w:val="22"/>
          <w:szCs w:val="22"/>
        </w:rPr>
        <w:t>The seminars provide</w:t>
      </w:r>
      <w:r>
        <w:rPr>
          <w:rFonts w:asciiTheme="minorHAnsi" w:hAnsiTheme="minorHAnsi"/>
          <w:sz w:val="22"/>
          <w:szCs w:val="22"/>
        </w:rPr>
        <w:t>d</w:t>
      </w:r>
      <w:r w:rsidR="00474FA8" w:rsidRPr="009B2009">
        <w:rPr>
          <w:rFonts w:asciiTheme="minorHAnsi" w:hAnsiTheme="minorHAnsi"/>
          <w:sz w:val="22"/>
          <w:szCs w:val="22"/>
        </w:rPr>
        <w:t xml:space="preserve"> a forum to present and di</w:t>
      </w:r>
      <w:r>
        <w:rPr>
          <w:rFonts w:asciiTheme="minorHAnsi" w:hAnsiTheme="minorHAnsi"/>
          <w:sz w:val="22"/>
          <w:szCs w:val="22"/>
        </w:rPr>
        <w:t>sseminate research findings in an accessible</w:t>
      </w:r>
      <w:r w:rsidR="00474FA8" w:rsidRPr="009B2009">
        <w:rPr>
          <w:rFonts w:asciiTheme="minorHAnsi" w:hAnsiTheme="minorHAnsi"/>
          <w:sz w:val="22"/>
          <w:szCs w:val="22"/>
        </w:rPr>
        <w:t xml:space="preserve"> format, on issues that are relevant to the programme of business of the </w:t>
      </w:r>
      <w:r w:rsidR="00474FA8" w:rsidRPr="009B2009">
        <w:rPr>
          <w:rFonts w:asciiTheme="minorHAnsi" w:hAnsiTheme="minorHAnsi"/>
          <w:sz w:val="22"/>
          <w:szCs w:val="22"/>
        </w:rPr>
        <w:lastRenderedPageBreak/>
        <w:t>National Assembly for Wales. Attendees included AMs and their support staff; party researchers, Assem</w:t>
      </w:r>
      <w:r>
        <w:rPr>
          <w:rFonts w:asciiTheme="minorHAnsi" w:hAnsiTheme="minorHAnsi"/>
          <w:sz w:val="22"/>
          <w:szCs w:val="22"/>
        </w:rPr>
        <w:t xml:space="preserve">bly Research Service staff, </w:t>
      </w:r>
      <w:r w:rsidR="00474FA8" w:rsidRPr="009B2009">
        <w:rPr>
          <w:rFonts w:asciiTheme="minorHAnsi" w:hAnsiTheme="minorHAnsi"/>
          <w:sz w:val="22"/>
          <w:szCs w:val="22"/>
        </w:rPr>
        <w:t>Assembly Commission staff</w:t>
      </w:r>
      <w:r>
        <w:rPr>
          <w:rFonts w:asciiTheme="minorHAnsi" w:hAnsiTheme="minorHAnsi"/>
          <w:sz w:val="22"/>
          <w:szCs w:val="22"/>
        </w:rPr>
        <w:t xml:space="preserve"> and representatives from industry and the third sector. </w:t>
      </w:r>
    </w:p>
    <w:p w:rsidR="00474FA8" w:rsidRPr="00393968" w:rsidRDefault="00474FA8" w:rsidP="00BE5C1E">
      <w:pPr>
        <w:spacing w:before="60" w:line="276" w:lineRule="auto"/>
        <w:jc w:val="both"/>
        <w:rPr>
          <w:b/>
          <w:iCs/>
          <w:spacing w:val="-3"/>
          <w:sz w:val="10"/>
          <w:szCs w:val="26"/>
        </w:rPr>
      </w:pPr>
    </w:p>
    <w:p w:rsidR="0029248A" w:rsidRPr="004E59C0" w:rsidRDefault="0029248A" w:rsidP="00BE5C1E">
      <w:pPr>
        <w:spacing w:before="60" w:line="276" w:lineRule="auto"/>
        <w:jc w:val="both"/>
        <w:rPr>
          <w:b/>
          <w:iCs/>
          <w:spacing w:val="-3"/>
          <w:sz w:val="26"/>
          <w:szCs w:val="26"/>
        </w:rPr>
      </w:pPr>
      <w:r w:rsidRPr="004E59C0">
        <w:rPr>
          <w:b/>
          <w:iCs/>
          <w:spacing w:val="-3"/>
          <w:sz w:val="26"/>
          <w:szCs w:val="26"/>
        </w:rPr>
        <w:t xml:space="preserve">Recognition and Relevance </w:t>
      </w:r>
    </w:p>
    <w:p w:rsidR="0029248A" w:rsidRDefault="0029248A" w:rsidP="00BE5C1E">
      <w:pPr>
        <w:spacing w:line="276" w:lineRule="auto"/>
        <w:jc w:val="both"/>
      </w:pPr>
      <w:r w:rsidRPr="00320CBE">
        <w:t xml:space="preserve">In addition to advancing learning and knowledge, a key </w:t>
      </w:r>
      <w:r w:rsidR="00393968">
        <w:t xml:space="preserve">aspect of the Society’s missions </w:t>
      </w:r>
      <w:r w:rsidRPr="00320CBE">
        <w:t>is “</w:t>
      </w:r>
      <w:r w:rsidRPr="00320CBE">
        <w:rPr>
          <w:i/>
        </w:rPr>
        <w:t>to promote and contribute to cultural, social, environmental and economic development within Wales and beyond</w:t>
      </w:r>
      <w:r w:rsidRPr="00320CBE">
        <w:t xml:space="preserve">”. </w:t>
      </w:r>
    </w:p>
    <w:p w:rsidR="00775819" w:rsidRDefault="0029248A" w:rsidP="00BE5C1E">
      <w:pPr>
        <w:spacing w:line="276" w:lineRule="auto"/>
        <w:jc w:val="both"/>
        <w:rPr>
          <w:rFonts w:cs="Calibri"/>
          <w:bCs/>
        </w:rPr>
      </w:pPr>
      <w:r w:rsidRPr="00320CBE">
        <w:t xml:space="preserve">To </w:t>
      </w:r>
      <w:r w:rsidR="00393968">
        <w:t>achieve</w:t>
      </w:r>
      <w:r w:rsidRPr="00320CBE">
        <w:t xml:space="preserve"> </w:t>
      </w:r>
      <w:r>
        <w:t>th</w:t>
      </w:r>
      <w:r w:rsidR="00393968">
        <w:t xml:space="preserve">is aim, </w:t>
      </w:r>
      <w:r w:rsidR="00F63BCE">
        <w:t xml:space="preserve">the </w:t>
      </w:r>
      <w:r>
        <w:t>Society</w:t>
      </w:r>
      <w:r w:rsidRPr="00320CBE">
        <w:t xml:space="preserve"> has </w:t>
      </w:r>
      <w:r w:rsidR="00393968">
        <w:t>to be s</w:t>
      </w:r>
      <w:r>
        <w:t xml:space="preserve">een as </w:t>
      </w:r>
      <w:r w:rsidRPr="00320CBE">
        <w:t xml:space="preserve">relevant </w:t>
      </w:r>
      <w:r>
        <w:t>by</w:t>
      </w:r>
      <w:r w:rsidRPr="00320CBE">
        <w:t xml:space="preserve"> </w:t>
      </w:r>
      <w:r w:rsidR="00393968">
        <w:t xml:space="preserve">its stakeholders, and cultivate an appropriate public-facing image. </w:t>
      </w:r>
      <w:r w:rsidRPr="00320CBE">
        <w:rPr>
          <w:rFonts w:cs="Calibri"/>
          <w:bCs/>
        </w:rPr>
        <w:t>This is in keeping with the main aim of the Strategic Plan (2014-18) to be “</w:t>
      </w:r>
      <w:r w:rsidRPr="00320CBE">
        <w:rPr>
          <w:rFonts w:cs="Calibri"/>
          <w:bCs/>
          <w:i/>
        </w:rPr>
        <w:t>acknowledged both as the recognised representative of the world of Welsh learning internationally and as a source of authoritative, scholarly and critical comment and on policy issues affecting Wales”</w:t>
      </w:r>
      <w:r w:rsidRPr="00320CBE">
        <w:rPr>
          <w:rFonts w:cs="Calibri"/>
          <w:bCs/>
        </w:rPr>
        <w:t xml:space="preserve">. </w:t>
      </w:r>
    </w:p>
    <w:p w:rsidR="00393968" w:rsidRDefault="00393968" w:rsidP="00393968">
      <w:pPr>
        <w:widowControl w:val="0"/>
        <w:autoSpaceDE w:val="0"/>
        <w:autoSpaceDN w:val="0"/>
        <w:adjustRightInd w:val="0"/>
        <w:spacing w:after="80" w:line="276" w:lineRule="auto"/>
        <w:jc w:val="both"/>
        <w:rPr>
          <w:rFonts w:cs="Helvetica"/>
          <w:lang w:val="en-US"/>
        </w:rPr>
      </w:pPr>
      <w:r>
        <w:rPr>
          <w:rFonts w:cs="Calibri"/>
          <w:bCs/>
        </w:rPr>
        <w:t xml:space="preserve">In the course of the last year, the Society consulted its stakeholders to capture their views, and to feed these in to the development of the next Strategic Plan. </w:t>
      </w:r>
      <w:r w:rsidRPr="00E75961">
        <w:rPr>
          <w:rFonts w:cs="Helvetica"/>
          <w:lang w:val="en-US"/>
        </w:rPr>
        <w:t>A number of stakeholders made the point that the Society was unique amongst organisations in Wales for being able to speak out on issues and convene discussions from a non-partisan, neutral position, using its credibility as an independent, evidence-based organisation</w:t>
      </w:r>
      <w:r>
        <w:rPr>
          <w:rFonts w:cs="Helvetica"/>
          <w:lang w:val="en-US"/>
        </w:rPr>
        <w:t xml:space="preserve"> </w:t>
      </w:r>
      <w:r w:rsidRPr="00E75961">
        <w:rPr>
          <w:rFonts w:cs="Helvetica"/>
          <w:lang w:val="en-US"/>
        </w:rPr>
        <w:t xml:space="preserve">to </w:t>
      </w:r>
      <w:r>
        <w:rPr>
          <w:rFonts w:cs="Helvetica"/>
          <w:lang w:val="en-US"/>
        </w:rPr>
        <w:t>address</w:t>
      </w:r>
      <w:r w:rsidRPr="00E75961">
        <w:rPr>
          <w:rFonts w:cs="Helvetica"/>
          <w:lang w:val="en-US"/>
        </w:rPr>
        <w:t xml:space="preserve"> difficult, long term issues. </w:t>
      </w:r>
      <w:r>
        <w:rPr>
          <w:rFonts w:cs="Helvetica"/>
          <w:lang w:val="en-US"/>
        </w:rPr>
        <w:t xml:space="preserve">They considered that there is a space in the public sphere for the Society to </w:t>
      </w:r>
      <w:r w:rsidRPr="002D3184">
        <w:rPr>
          <w:rFonts w:cs="Helvetica"/>
          <w:lang w:val="en-US"/>
        </w:rPr>
        <w:t>lead and shape debate.</w:t>
      </w:r>
      <w:r w:rsidR="006006E7" w:rsidRPr="002D3184">
        <w:rPr>
          <w:rFonts w:cs="Helvetica"/>
          <w:lang w:val="en-US"/>
        </w:rPr>
        <w:t xml:space="preserve"> </w:t>
      </w:r>
      <w:hyperlink r:id="rId9" w:history="1">
        <w:r w:rsidR="006006E7" w:rsidRPr="00CF1C2B">
          <w:rPr>
            <w:rStyle w:val="Hyperlink"/>
            <w:rFonts w:cs="Helvetica"/>
            <w:b/>
            <w:lang w:val="en-US"/>
          </w:rPr>
          <w:t>A summary of the responses received is available here</w:t>
        </w:r>
      </w:hyperlink>
      <w:r w:rsidR="006006E7" w:rsidRPr="002D3184">
        <w:rPr>
          <w:rFonts w:cs="Helvetica"/>
          <w:b/>
          <w:color w:val="002060"/>
          <w:lang w:val="en-US"/>
        </w:rPr>
        <w:t>.</w:t>
      </w:r>
      <w:r w:rsidR="006006E7" w:rsidRPr="002D3184">
        <w:rPr>
          <w:rFonts w:cs="Helvetica"/>
          <w:color w:val="002060"/>
          <w:lang w:val="en-US"/>
        </w:rPr>
        <w:t xml:space="preserve"> </w:t>
      </w:r>
      <w:r w:rsidR="00731A38" w:rsidRPr="002D3184">
        <w:rPr>
          <w:rFonts w:cs="Helvetica"/>
          <w:lang w:val="en-US"/>
        </w:rPr>
        <w:t xml:space="preserve">Further details of the Stakeholder Consultation can be found in Agendum </w:t>
      </w:r>
      <w:r w:rsidR="002D3184">
        <w:rPr>
          <w:rFonts w:cs="Helvetica"/>
          <w:lang w:val="en-US"/>
        </w:rPr>
        <w:t>6.</w:t>
      </w:r>
    </w:p>
    <w:p w:rsidR="006006E7" w:rsidRPr="00A14C4E" w:rsidRDefault="0029248A" w:rsidP="006006E7">
      <w:pPr>
        <w:spacing w:line="276" w:lineRule="auto"/>
        <w:jc w:val="both"/>
        <w:rPr>
          <w:rFonts w:ascii="Calibri" w:eastAsia="Calibri" w:hAnsi="Calibri" w:cs="Calibri"/>
          <w:b/>
          <w:bCs/>
          <w:color w:val="002060"/>
          <w:sz w:val="24"/>
          <w:lang w:val="en-US"/>
        </w:rPr>
      </w:pPr>
      <w:r w:rsidRPr="00320CBE">
        <w:rPr>
          <w:rFonts w:cs="Calibri"/>
          <w:bCs/>
        </w:rPr>
        <w:t xml:space="preserve">During the last year, </w:t>
      </w:r>
      <w:r>
        <w:rPr>
          <w:rFonts w:cs="Calibri"/>
          <w:bCs/>
        </w:rPr>
        <w:t>the Society</w:t>
      </w:r>
      <w:r w:rsidRPr="00320CBE">
        <w:rPr>
          <w:rFonts w:cs="Calibri"/>
          <w:bCs/>
        </w:rPr>
        <w:t xml:space="preserve"> has grown it</w:t>
      </w:r>
      <w:r w:rsidR="00A14C4E">
        <w:rPr>
          <w:rFonts w:cs="Calibri"/>
          <w:bCs/>
        </w:rPr>
        <w:t>s</w:t>
      </w:r>
      <w:r w:rsidRPr="00320CBE">
        <w:rPr>
          <w:rFonts w:cs="Calibri"/>
          <w:bCs/>
        </w:rPr>
        <w:t xml:space="preserve"> na</w:t>
      </w:r>
      <w:r w:rsidR="00A14C4E">
        <w:rPr>
          <w:rFonts w:cs="Calibri"/>
          <w:bCs/>
        </w:rPr>
        <w:t>tional and international impact, and demonstrated</w:t>
      </w:r>
      <w:r w:rsidRPr="00320CBE">
        <w:rPr>
          <w:rFonts w:cs="Calibri"/>
          <w:bCs/>
        </w:rPr>
        <w:t xml:space="preserve"> its social value as a </w:t>
      </w:r>
      <w:r>
        <w:rPr>
          <w:rFonts w:cs="Calibri"/>
          <w:bCs/>
        </w:rPr>
        <w:t>respected, independent and</w:t>
      </w:r>
      <w:r w:rsidRPr="00320CBE">
        <w:rPr>
          <w:rFonts w:cs="Calibri"/>
          <w:bCs/>
        </w:rPr>
        <w:t xml:space="preserve"> influen</w:t>
      </w:r>
      <w:r>
        <w:rPr>
          <w:rFonts w:cs="Calibri"/>
          <w:bCs/>
        </w:rPr>
        <w:t xml:space="preserve">tial voice </w:t>
      </w:r>
      <w:r w:rsidRPr="00320CBE">
        <w:rPr>
          <w:rFonts w:cs="Calibri"/>
          <w:bCs/>
        </w:rPr>
        <w:t>for Wales</w:t>
      </w:r>
      <w:r>
        <w:rPr>
          <w:rFonts w:cs="Calibri"/>
          <w:bCs/>
        </w:rPr>
        <w:t xml:space="preserve">. </w:t>
      </w:r>
      <w:r w:rsidR="006006E7">
        <w:rPr>
          <w:rFonts w:cs="Calibri"/>
          <w:bCs/>
        </w:rPr>
        <w:t xml:space="preserve">An important part of this aspect of our work was the </w:t>
      </w:r>
      <w:r w:rsidR="006006E7">
        <w:rPr>
          <w:rFonts w:cs="Calibri"/>
          <w:bCs/>
          <w:i/>
        </w:rPr>
        <w:t xml:space="preserve">Wales and the World </w:t>
      </w:r>
      <w:r w:rsidR="006006E7">
        <w:t xml:space="preserve">publication, which appeared in the </w:t>
      </w:r>
      <w:r w:rsidR="006006E7">
        <w:rPr>
          <w:i/>
        </w:rPr>
        <w:t xml:space="preserve">Times Higher Education </w:t>
      </w:r>
      <w:r w:rsidR="006006E7">
        <w:t>in September 2</w:t>
      </w:r>
      <w:r w:rsidR="00A14C4E">
        <w:t>018.</w:t>
      </w:r>
      <w:r w:rsidR="00C81149">
        <w:t xml:space="preserve"> Over 15,000 copies were distributed and the publication received </w:t>
      </w:r>
      <w:r w:rsidR="006006E7">
        <w:t>much positive feedback, and has underlined the role the Society plays in public life in Wales.</w:t>
      </w:r>
      <w:r w:rsidR="00F63BCE">
        <w:t xml:space="preserve"> </w:t>
      </w:r>
      <w:hyperlink r:id="rId10" w:history="1">
        <w:r w:rsidR="00A14C4E" w:rsidRPr="002D0892">
          <w:rPr>
            <w:rStyle w:val="Hyperlink"/>
            <w:rFonts w:cstheme="minorBidi"/>
            <w:b/>
            <w:i/>
          </w:rPr>
          <w:t>Wales and the World</w:t>
        </w:r>
        <w:r w:rsidR="00A14C4E" w:rsidRPr="002D0892">
          <w:rPr>
            <w:rStyle w:val="Hyperlink"/>
            <w:rFonts w:cstheme="minorBidi"/>
            <w:b/>
          </w:rPr>
          <w:t xml:space="preserve"> is available here.</w:t>
        </w:r>
      </w:hyperlink>
      <w:r w:rsidR="00A14C4E" w:rsidRPr="00A14C4E">
        <w:rPr>
          <w:b/>
          <w:color w:val="002060"/>
        </w:rPr>
        <w:t xml:space="preserve"> </w:t>
      </w:r>
    </w:p>
    <w:p w:rsidR="002E50D2" w:rsidRPr="002E50D2" w:rsidRDefault="0029248A" w:rsidP="00BE5C1E">
      <w:pPr>
        <w:tabs>
          <w:tab w:val="left" w:pos="1418"/>
        </w:tabs>
        <w:spacing w:line="276" w:lineRule="auto"/>
        <w:jc w:val="both"/>
        <w:rPr>
          <w:rFonts w:eastAsia="Times New Roman"/>
          <w:color w:val="1D1D18"/>
          <w:shd w:val="clear" w:color="auto" w:fill="FFFFFF"/>
        </w:rPr>
      </w:pPr>
      <w:r w:rsidRPr="009B2009">
        <w:t xml:space="preserve">Over the last year, </w:t>
      </w:r>
      <w:r w:rsidR="00A14C4E">
        <w:t>we have continued to strengthen our</w:t>
      </w:r>
      <w:r w:rsidRPr="009B2009">
        <w:t xml:space="preserve"> relationships with national academies in </w:t>
      </w:r>
      <w:r w:rsidR="00A14C4E">
        <w:t>the UK and academies in Europe, and Officers have represented the Society at a range of national and international academy events</w:t>
      </w:r>
      <w:r w:rsidR="002D0892">
        <w:t xml:space="preserve"> including the Royal Society of Edinburgh’s event  ‘</w:t>
      </w:r>
      <w:r w:rsidR="002D0892" w:rsidRPr="002D0892">
        <w:t>How can national academies work together to tackle global issues?</w:t>
      </w:r>
      <w:r w:rsidR="002D0892">
        <w:t xml:space="preserve">, </w:t>
      </w:r>
      <w:hyperlink r:id="rId11" w:history="1">
        <w:r w:rsidR="002D0892" w:rsidRPr="002D0892">
          <w:rPr>
            <w:rStyle w:val="Hyperlink"/>
            <w:rFonts w:cstheme="minorBidi"/>
          </w:rPr>
          <w:t>a report on which is available here</w:t>
        </w:r>
      </w:hyperlink>
      <w:r w:rsidR="002D0892">
        <w:t>.</w:t>
      </w:r>
    </w:p>
    <w:p w:rsidR="00EC5B5F" w:rsidRPr="00CC7D55" w:rsidRDefault="00EC5B5F" w:rsidP="00BE5C1E">
      <w:pPr>
        <w:spacing w:line="276" w:lineRule="auto"/>
        <w:ind w:left="426"/>
        <w:jc w:val="both"/>
        <w:rPr>
          <w:rFonts w:ascii="Times" w:hAnsi="Times"/>
          <w:sz w:val="8"/>
          <w:szCs w:val="24"/>
        </w:rPr>
      </w:pPr>
    </w:p>
    <w:p w:rsidR="0029248A" w:rsidRPr="00474FA8" w:rsidRDefault="0029248A" w:rsidP="00BE5C1E">
      <w:pPr>
        <w:spacing w:before="60" w:after="120" w:line="276" w:lineRule="auto"/>
        <w:jc w:val="both"/>
        <w:rPr>
          <w:rFonts w:cs="Calibri"/>
          <w:b/>
          <w:sz w:val="26"/>
          <w:szCs w:val="26"/>
        </w:rPr>
      </w:pPr>
      <w:r w:rsidRPr="00474FA8">
        <w:rPr>
          <w:rFonts w:cs="Calibri"/>
          <w:b/>
          <w:sz w:val="26"/>
          <w:szCs w:val="26"/>
        </w:rPr>
        <w:t xml:space="preserve">Government policy and related issues </w:t>
      </w:r>
    </w:p>
    <w:p w:rsidR="003A546B" w:rsidRDefault="0029248A" w:rsidP="00BE5C1E">
      <w:pPr>
        <w:spacing w:after="80" w:line="276" w:lineRule="auto"/>
        <w:jc w:val="both"/>
        <w:rPr>
          <w:rFonts w:eastAsia="Calibri" w:cs="Calibri"/>
        </w:rPr>
      </w:pPr>
      <w:r w:rsidRPr="00565944">
        <w:rPr>
          <w:rFonts w:eastAsia="Calibri" w:cs="Calibri"/>
        </w:rPr>
        <w:t xml:space="preserve">In accordance with </w:t>
      </w:r>
      <w:r>
        <w:rPr>
          <w:rFonts w:eastAsia="Calibri" w:cs="Calibri"/>
        </w:rPr>
        <w:t>the Society</w:t>
      </w:r>
      <w:r w:rsidRPr="00565944">
        <w:rPr>
          <w:rFonts w:eastAsia="Calibri" w:cs="Calibri"/>
        </w:rPr>
        <w:t>’s Mission “</w:t>
      </w:r>
      <w:r w:rsidRPr="00565944">
        <w:rPr>
          <w:rFonts w:eastAsia="Calibri" w:cs="Calibri"/>
          <w:i/>
        </w:rPr>
        <w:t>to act as a source of independent and expert scholarly advice and comment on matters affecting the wellbeing of Wales and its people and to advance public discussion and interaction on matters of national and international importance</w:t>
      </w:r>
      <w:r w:rsidRPr="00565944">
        <w:rPr>
          <w:rFonts w:eastAsia="Calibri" w:cs="Calibri"/>
        </w:rPr>
        <w:t xml:space="preserve">”, </w:t>
      </w:r>
      <w:r>
        <w:rPr>
          <w:rFonts w:eastAsia="Calibri" w:cs="Calibri"/>
        </w:rPr>
        <w:t>the Society</w:t>
      </w:r>
      <w:r w:rsidRPr="00565944">
        <w:rPr>
          <w:rFonts w:eastAsia="Calibri" w:cs="Calibri"/>
        </w:rPr>
        <w:t xml:space="preserve">, has provided responses and consultations addressing a number of areas of UK and Welsh government policy. </w:t>
      </w:r>
    </w:p>
    <w:p w:rsidR="003A546B" w:rsidRDefault="0029248A" w:rsidP="00BE5C1E">
      <w:pPr>
        <w:spacing w:after="80" w:line="276" w:lineRule="auto"/>
        <w:jc w:val="both"/>
        <w:rPr>
          <w:rFonts w:eastAsia="Calibri"/>
        </w:rPr>
      </w:pPr>
      <w:r>
        <w:rPr>
          <w:rFonts w:eastAsia="Calibri"/>
        </w:rPr>
        <w:t>The Society</w:t>
      </w:r>
      <w:r w:rsidRPr="00565944">
        <w:rPr>
          <w:rFonts w:eastAsia="Calibri"/>
        </w:rPr>
        <w:t xml:space="preserve"> submitted responses and evidence to the following reviews:</w:t>
      </w:r>
    </w:p>
    <w:p w:rsidR="00474FA8" w:rsidRDefault="0029515F" w:rsidP="002D0892">
      <w:pPr>
        <w:pStyle w:val="ListParagraph"/>
        <w:numPr>
          <w:ilvl w:val="0"/>
          <w:numId w:val="10"/>
        </w:numPr>
        <w:spacing w:before="60"/>
        <w:jc w:val="both"/>
        <w:rPr>
          <w:rFonts w:cs="Calibri"/>
        </w:rPr>
      </w:pPr>
      <w:r w:rsidRPr="0029515F">
        <w:rPr>
          <w:rFonts w:cs="Calibri"/>
        </w:rPr>
        <w:t>The Commission on Justice in Wales</w:t>
      </w:r>
    </w:p>
    <w:p w:rsidR="0029515F" w:rsidRDefault="0029515F" w:rsidP="002D0892">
      <w:pPr>
        <w:pStyle w:val="ListParagraph"/>
        <w:numPr>
          <w:ilvl w:val="0"/>
          <w:numId w:val="10"/>
        </w:numPr>
        <w:spacing w:before="60"/>
        <w:jc w:val="both"/>
        <w:rPr>
          <w:rFonts w:cs="Calibri"/>
        </w:rPr>
      </w:pPr>
      <w:r>
        <w:rPr>
          <w:rFonts w:cs="Calibri"/>
        </w:rPr>
        <w:t>The Parliamentary Review of Health and Social Care in Wales</w:t>
      </w:r>
    </w:p>
    <w:p w:rsidR="0029515F" w:rsidRDefault="0029515F" w:rsidP="002D0892">
      <w:pPr>
        <w:pStyle w:val="ListParagraph"/>
        <w:numPr>
          <w:ilvl w:val="0"/>
          <w:numId w:val="10"/>
        </w:numPr>
        <w:spacing w:before="60"/>
        <w:jc w:val="both"/>
        <w:rPr>
          <w:rFonts w:cs="Calibri"/>
        </w:rPr>
      </w:pPr>
      <w:r>
        <w:rPr>
          <w:rFonts w:cs="Calibri"/>
        </w:rPr>
        <w:t>The Independent Review of S4C</w:t>
      </w:r>
    </w:p>
    <w:p w:rsidR="0029515F" w:rsidRDefault="0029515F" w:rsidP="0029515F">
      <w:pPr>
        <w:pStyle w:val="ListParagraph"/>
        <w:numPr>
          <w:ilvl w:val="0"/>
          <w:numId w:val="10"/>
        </w:numPr>
        <w:spacing w:before="60"/>
        <w:jc w:val="both"/>
        <w:rPr>
          <w:rFonts w:cs="Calibri"/>
        </w:rPr>
      </w:pPr>
      <w:r>
        <w:rPr>
          <w:rFonts w:cs="Calibri"/>
        </w:rPr>
        <w:t xml:space="preserve">The Welsh Affairs Committee’s </w:t>
      </w:r>
      <w:r w:rsidRPr="0029515F">
        <w:rPr>
          <w:rFonts w:cs="Calibri"/>
        </w:rPr>
        <w:t>Brexit: Agriculture, Trade and the</w:t>
      </w:r>
      <w:r>
        <w:rPr>
          <w:rFonts w:cs="Calibri"/>
        </w:rPr>
        <w:t xml:space="preserve"> repatriation of powers inquiry</w:t>
      </w:r>
    </w:p>
    <w:p w:rsidR="0029515F" w:rsidRDefault="0029515F" w:rsidP="0029515F">
      <w:pPr>
        <w:pStyle w:val="ListParagraph"/>
        <w:numPr>
          <w:ilvl w:val="0"/>
          <w:numId w:val="10"/>
        </w:numPr>
        <w:spacing w:before="60"/>
        <w:jc w:val="both"/>
        <w:rPr>
          <w:rFonts w:cs="Calibri"/>
        </w:rPr>
      </w:pPr>
      <w:r>
        <w:rPr>
          <w:rFonts w:cs="Calibri"/>
        </w:rPr>
        <w:t>T</w:t>
      </w:r>
      <w:r w:rsidRPr="0029515F">
        <w:rPr>
          <w:rFonts w:cs="Calibri"/>
        </w:rPr>
        <w:t>he Welsh government’s consultation on A reformed post-compulsory education and t</w:t>
      </w:r>
      <w:r>
        <w:rPr>
          <w:rFonts w:cs="Calibri"/>
        </w:rPr>
        <w:t>raining system</w:t>
      </w:r>
    </w:p>
    <w:p w:rsidR="0029515F" w:rsidRDefault="0029515F" w:rsidP="0029515F">
      <w:pPr>
        <w:pStyle w:val="ListParagraph"/>
        <w:numPr>
          <w:ilvl w:val="0"/>
          <w:numId w:val="10"/>
        </w:numPr>
        <w:spacing w:before="60"/>
        <w:jc w:val="both"/>
        <w:rPr>
          <w:rFonts w:cs="Calibri"/>
        </w:rPr>
      </w:pPr>
      <w:r>
        <w:rPr>
          <w:rFonts w:cs="Calibri"/>
        </w:rPr>
        <w:t xml:space="preserve">The </w:t>
      </w:r>
      <w:r w:rsidRPr="0029515F">
        <w:rPr>
          <w:rFonts w:cs="Calibri"/>
        </w:rPr>
        <w:t>House of Lords Constitution Committee inqu</w:t>
      </w:r>
      <w:r>
        <w:rPr>
          <w:rFonts w:cs="Calibri"/>
        </w:rPr>
        <w:t>iry on the EU (Withdrawal) Bill</w:t>
      </w:r>
    </w:p>
    <w:p w:rsidR="0029515F" w:rsidRDefault="0029515F" w:rsidP="0029515F">
      <w:pPr>
        <w:pStyle w:val="ListParagraph"/>
        <w:numPr>
          <w:ilvl w:val="0"/>
          <w:numId w:val="10"/>
        </w:numPr>
        <w:spacing w:before="60"/>
        <w:jc w:val="both"/>
        <w:rPr>
          <w:rFonts w:cs="Calibri"/>
        </w:rPr>
      </w:pPr>
      <w:r>
        <w:rPr>
          <w:rFonts w:cs="Calibri"/>
        </w:rPr>
        <w:t>T</w:t>
      </w:r>
      <w:r w:rsidRPr="0029515F">
        <w:rPr>
          <w:rFonts w:cs="Calibri"/>
        </w:rPr>
        <w:t>he Welsh Government’s consultation on developing an interpretation act for Wales</w:t>
      </w:r>
    </w:p>
    <w:p w:rsidR="0029515F" w:rsidRDefault="0029515F" w:rsidP="0029515F">
      <w:pPr>
        <w:pStyle w:val="ListParagraph"/>
        <w:numPr>
          <w:ilvl w:val="0"/>
          <w:numId w:val="10"/>
        </w:numPr>
        <w:spacing w:before="60"/>
        <w:jc w:val="both"/>
        <w:rPr>
          <w:rFonts w:cs="Calibri"/>
        </w:rPr>
      </w:pPr>
      <w:r>
        <w:rPr>
          <w:rFonts w:cs="Calibri"/>
        </w:rPr>
        <w:t>T</w:t>
      </w:r>
      <w:r w:rsidRPr="0029515F">
        <w:rPr>
          <w:rFonts w:cs="Calibri"/>
        </w:rPr>
        <w:t>he joint consultation on the European (Withdrawal) Bill and its implications for Wales</w:t>
      </w:r>
      <w:r>
        <w:rPr>
          <w:rFonts w:cs="Calibri"/>
        </w:rPr>
        <w:t xml:space="preserve">, run by the Constitutional </w:t>
      </w:r>
      <w:r w:rsidRPr="0029515F">
        <w:rPr>
          <w:rFonts w:cs="Calibri"/>
        </w:rPr>
        <w:t>and Legislative Affairs Committee and the External Affairs and A</w:t>
      </w:r>
      <w:r>
        <w:rPr>
          <w:rFonts w:cs="Calibri"/>
        </w:rPr>
        <w:t>dditional Legislation Committee</w:t>
      </w:r>
    </w:p>
    <w:p w:rsidR="0029515F" w:rsidRDefault="0029515F" w:rsidP="0029515F">
      <w:pPr>
        <w:pStyle w:val="ListParagraph"/>
        <w:numPr>
          <w:ilvl w:val="0"/>
          <w:numId w:val="10"/>
        </w:numPr>
        <w:spacing w:before="60"/>
        <w:jc w:val="both"/>
        <w:rPr>
          <w:rFonts w:cs="Calibri"/>
        </w:rPr>
      </w:pPr>
      <w:r>
        <w:rPr>
          <w:rFonts w:cs="Calibri"/>
        </w:rPr>
        <w:lastRenderedPageBreak/>
        <w:t>T</w:t>
      </w:r>
      <w:r w:rsidRPr="0029515F">
        <w:rPr>
          <w:rFonts w:cs="Calibri"/>
        </w:rPr>
        <w:t>he National Assembly for Wales’s Economy, Infrastructure and Skills Committee consultation the promotion of Wales abroad.</w:t>
      </w:r>
    </w:p>
    <w:p w:rsidR="0029515F" w:rsidRPr="0029515F" w:rsidRDefault="0029515F" w:rsidP="0029515F">
      <w:pPr>
        <w:pStyle w:val="ListParagraph"/>
        <w:numPr>
          <w:ilvl w:val="0"/>
          <w:numId w:val="10"/>
        </w:numPr>
        <w:spacing w:before="60"/>
        <w:jc w:val="both"/>
        <w:rPr>
          <w:rFonts w:cs="Calibri"/>
        </w:rPr>
      </w:pPr>
      <w:r>
        <w:rPr>
          <w:rFonts w:cs="Calibri"/>
        </w:rPr>
        <w:t>T</w:t>
      </w:r>
      <w:r w:rsidRPr="0029515F">
        <w:rPr>
          <w:rFonts w:cs="Calibri"/>
        </w:rPr>
        <w:t>he Welsh government’s Review of Research and Innovation in Wales</w:t>
      </w:r>
      <w:r>
        <w:rPr>
          <w:rFonts w:cs="Calibri"/>
        </w:rPr>
        <w:t xml:space="preserve"> (Reid Review)</w:t>
      </w:r>
    </w:p>
    <w:p w:rsidR="0029248A" w:rsidRPr="00731A38" w:rsidRDefault="0029248A" w:rsidP="00BE5C1E">
      <w:pPr>
        <w:spacing w:before="60" w:line="276" w:lineRule="auto"/>
        <w:jc w:val="both"/>
        <w:rPr>
          <w:rFonts w:cs="Calibri"/>
          <w:i/>
        </w:rPr>
      </w:pPr>
      <w:r w:rsidRPr="00731A38">
        <w:rPr>
          <w:rFonts w:cs="Calibri"/>
          <w:i/>
        </w:rPr>
        <w:t>Further details of the Society’s comments and submissions are available on the Society’s website.</w:t>
      </w:r>
    </w:p>
    <w:p w:rsidR="0029248A" w:rsidRPr="0029515F" w:rsidRDefault="0029515F" w:rsidP="00731A38">
      <w:pPr>
        <w:spacing w:before="60" w:line="276" w:lineRule="auto"/>
        <w:jc w:val="both"/>
        <w:rPr>
          <w:rFonts w:ascii="Calibri" w:hAnsi="Calibri" w:cs="Calibri"/>
          <w:szCs w:val="28"/>
        </w:rPr>
      </w:pPr>
      <w:r w:rsidRPr="0029515F">
        <w:rPr>
          <w:rFonts w:ascii="Calibri" w:hAnsi="Calibri" w:cs="Calibri"/>
          <w:szCs w:val="28"/>
        </w:rPr>
        <w:t>The Society has also continued to work with the other national academies</w:t>
      </w:r>
      <w:r w:rsidR="00560322">
        <w:rPr>
          <w:rFonts w:ascii="Calibri" w:hAnsi="Calibri" w:cs="Calibri"/>
          <w:szCs w:val="28"/>
        </w:rPr>
        <w:t xml:space="preserve"> on policy issues related to Brexit</w:t>
      </w:r>
      <w:r w:rsidR="00731A38">
        <w:rPr>
          <w:rFonts w:ascii="Calibri" w:hAnsi="Calibri" w:cs="Calibri"/>
          <w:szCs w:val="28"/>
        </w:rPr>
        <w:t xml:space="preserve">, and in August we issued a joint statement with </w:t>
      </w:r>
      <w:r w:rsidR="00731A38" w:rsidRPr="00731A38">
        <w:rPr>
          <w:rFonts w:ascii="Calibri" w:hAnsi="Calibri" w:cs="Calibri"/>
          <w:szCs w:val="28"/>
        </w:rPr>
        <w:t>the British Academy, the Royal Irish Academy and the Royal Society of Edinburgh have published a st</w:t>
      </w:r>
      <w:r w:rsidR="00731A38">
        <w:rPr>
          <w:rFonts w:ascii="Calibri" w:hAnsi="Calibri" w:cs="Calibri"/>
          <w:szCs w:val="28"/>
        </w:rPr>
        <w:t xml:space="preserve">atement expressing our </w:t>
      </w:r>
      <w:r w:rsidR="00731A38" w:rsidRPr="00731A38">
        <w:rPr>
          <w:rFonts w:ascii="Calibri" w:hAnsi="Calibri" w:cs="Calibri"/>
          <w:szCs w:val="28"/>
        </w:rPr>
        <w:t>readiness to engage with the UK Government as it proceeds with the negotiations with the EU and in facilitating the various other arrangements which will be necessary after the UK exits the EU.</w:t>
      </w:r>
      <w:r w:rsidR="00731A38">
        <w:rPr>
          <w:rFonts w:ascii="Calibri" w:hAnsi="Calibri" w:cs="Calibri"/>
          <w:szCs w:val="28"/>
        </w:rPr>
        <w:t xml:space="preserve">  The statement also made</w:t>
      </w:r>
      <w:r w:rsidR="00731A38" w:rsidRPr="00731A38">
        <w:rPr>
          <w:rFonts w:ascii="Calibri" w:hAnsi="Calibri" w:cs="Calibri"/>
          <w:szCs w:val="28"/>
        </w:rPr>
        <w:t xml:space="preserve"> recommendations regarding research and funding post-Brexit, as well as the relationships between Westminster and the devolved administrations as the UK leaves the EU.</w:t>
      </w:r>
    </w:p>
    <w:p w:rsidR="00731A38" w:rsidRDefault="00731A38" w:rsidP="00BE5C1E">
      <w:pPr>
        <w:spacing w:line="276" w:lineRule="auto"/>
        <w:jc w:val="both"/>
        <w:rPr>
          <w:rFonts w:cs="Calibri"/>
          <w:b/>
          <w:sz w:val="26"/>
          <w:szCs w:val="26"/>
        </w:rPr>
      </w:pPr>
    </w:p>
    <w:p w:rsidR="0029248A" w:rsidRPr="00474FA8" w:rsidRDefault="0029248A" w:rsidP="00BE5C1E">
      <w:pPr>
        <w:spacing w:line="276" w:lineRule="auto"/>
        <w:jc w:val="both"/>
        <w:rPr>
          <w:rFonts w:cs="Calibri"/>
          <w:b/>
          <w:sz w:val="26"/>
          <w:szCs w:val="26"/>
        </w:rPr>
      </w:pPr>
      <w:r w:rsidRPr="00474FA8">
        <w:rPr>
          <w:rFonts w:cs="Calibri"/>
          <w:b/>
          <w:sz w:val="26"/>
          <w:szCs w:val="26"/>
        </w:rPr>
        <w:t xml:space="preserve">Networking and Relationship building </w:t>
      </w:r>
    </w:p>
    <w:p w:rsidR="0029248A" w:rsidRDefault="0029248A" w:rsidP="00BE5C1E">
      <w:pPr>
        <w:spacing w:after="120" w:line="276" w:lineRule="auto"/>
        <w:jc w:val="both"/>
      </w:pPr>
      <w:r w:rsidRPr="008F09D5">
        <w:rPr>
          <w:rFonts w:cs="Calibri"/>
        </w:rPr>
        <w:t xml:space="preserve">Recognising the importance of communicating </w:t>
      </w:r>
      <w:r>
        <w:rPr>
          <w:rFonts w:cs="Calibri"/>
        </w:rPr>
        <w:t>the Society</w:t>
      </w:r>
      <w:r w:rsidRPr="008F09D5">
        <w:rPr>
          <w:rFonts w:cs="Calibri"/>
        </w:rPr>
        <w:t xml:space="preserve">’s mission and benefits and </w:t>
      </w:r>
      <w:r w:rsidR="00731A38">
        <w:rPr>
          <w:rFonts w:cs="Calibri"/>
        </w:rPr>
        <w:t>the need to further develop</w:t>
      </w:r>
      <w:r w:rsidRPr="008F09D5">
        <w:rPr>
          <w:rFonts w:cs="Calibri"/>
        </w:rPr>
        <w:t xml:space="preserve"> relationships with a range of stakeholders, the Chief Executive,</w:t>
      </w:r>
      <w:r w:rsidR="002647C7">
        <w:rPr>
          <w:rFonts w:cs="Calibri"/>
        </w:rPr>
        <w:t xml:space="preserve"> Acting Chief Executive, Fellowship and Engagement Officer, the </w:t>
      </w:r>
      <w:r w:rsidRPr="008F09D5">
        <w:rPr>
          <w:rFonts w:cs="Calibri"/>
        </w:rPr>
        <w:t>President and Officer</w:t>
      </w:r>
      <w:r w:rsidR="008F2B02">
        <w:rPr>
          <w:rFonts w:cs="Calibri"/>
        </w:rPr>
        <w:t>s</w:t>
      </w:r>
      <w:r w:rsidR="002647C7">
        <w:rPr>
          <w:rFonts w:cs="Calibri"/>
        </w:rPr>
        <w:t xml:space="preserve"> of the Society </w:t>
      </w:r>
      <w:r w:rsidRPr="008F09D5">
        <w:rPr>
          <w:rFonts w:cs="Calibri"/>
        </w:rPr>
        <w:t xml:space="preserve">have during the year </w:t>
      </w:r>
      <w:r w:rsidR="002647C7">
        <w:rPr>
          <w:rFonts w:cs="Calibri"/>
        </w:rPr>
        <w:t>met with</w:t>
      </w:r>
      <w:r w:rsidRPr="008F09D5">
        <w:rPr>
          <w:rFonts w:cs="Calibri"/>
        </w:rPr>
        <w:t xml:space="preserve"> representatives of </w:t>
      </w:r>
      <w:r w:rsidR="008F2B02">
        <w:rPr>
          <w:rFonts w:cs="Calibri"/>
        </w:rPr>
        <w:t xml:space="preserve">a wide range of organisations. </w:t>
      </w:r>
    </w:p>
    <w:sectPr w:rsidR="0029248A" w:rsidSect="00EC5B5F">
      <w:footerReference w:type="default" r:id="rId12"/>
      <w:pgSz w:w="11906" w:h="16838"/>
      <w:pgMar w:top="907" w:right="1077" w:bottom="1021" w:left="1077"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54E" w:rsidRDefault="00CF354E" w:rsidP="00EC5B5F">
      <w:pPr>
        <w:spacing w:after="0" w:line="240" w:lineRule="auto"/>
      </w:pPr>
      <w:r>
        <w:separator/>
      </w:r>
    </w:p>
  </w:endnote>
  <w:endnote w:type="continuationSeparator" w:id="0">
    <w:p w:rsidR="00CF354E" w:rsidRDefault="00CF354E" w:rsidP="00E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 w:name="SohoGothicPro-Light">
    <w:altName w:val="MS Gothic"/>
    <w:panose1 w:val="00000000000000000000"/>
    <w:charset w:val="00"/>
    <w:family w:val="swiss"/>
    <w:notTrueType/>
    <w:pitch w:val="default"/>
    <w:sig w:usb0="00000000" w:usb1="08070000" w:usb2="00000010" w:usb3="00000000" w:csb0="0002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165" w:rsidRPr="00FF3556" w:rsidRDefault="00C30165">
    <w:pPr>
      <w:pStyle w:val="Footer"/>
      <w:jc w:val="center"/>
      <w:rPr>
        <w:rFonts w:ascii="Calibri" w:hAnsi="Calibri"/>
        <w:sz w:val="22"/>
        <w:szCs w:val="22"/>
      </w:rPr>
    </w:pPr>
    <w:r w:rsidRPr="00FF3556">
      <w:rPr>
        <w:rFonts w:ascii="Calibri" w:hAnsi="Calibri"/>
        <w:sz w:val="22"/>
        <w:szCs w:val="22"/>
      </w:rPr>
      <w:fldChar w:fldCharType="begin"/>
    </w:r>
    <w:r w:rsidRPr="00FF3556">
      <w:rPr>
        <w:rFonts w:ascii="Calibri" w:hAnsi="Calibri"/>
        <w:sz w:val="22"/>
        <w:szCs w:val="22"/>
      </w:rPr>
      <w:instrText xml:space="preserve"> PAGE   \* MERGEFORMAT </w:instrText>
    </w:r>
    <w:r w:rsidRPr="00FF3556">
      <w:rPr>
        <w:rFonts w:ascii="Calibri" w:hAnsi="Calibri"/>
        <w:sz w:val="22"/>
        <w:szCs w:val="22"/>
      </w:rPr>
      <w:fldChar w:fldCharType="separate"/>
    </w:r>
    <w:r w:rsidR="0027738F">
      <w:rPr>
        <w:rFonts w:ascii="Calibri" w:hAnsi="Calibri"/>
        <w:noProof/>
        <w:sz w:val="22"/>
        <w:szCs w:val="22"/>
      </w:rPr>
      <w:t>2</w:t>
    </w:r>
    <w:r w:rsidRPr="00FF3556">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54E" w:rsidRDefault="00CF354E" w:rsidP="00EC5B5F">
      <w:pPr>
        <w:spacing w:after="0" w:line="240" w:lineRule="auto"/>
      </w:pPr>
      <w:r>
        <w:separator/>
      </w:r>
    </w:p>
  </w:footnote>
  <w:footnote w:type="continuationSeparator" w:id="0">
    <w:p w:rsidR="00CF354E" w:rsidRDefault="00CF354E" w:rsidP="00EC5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2C1"/>
    <w:multiLevelType w:val="multilevel"/>
    <w:tmpl w:val="6F3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03B30"/>
    <w:multiLevelType w:val="hybridMultilevel"/>
    <w:tmpl w:val="BD40D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6D917FF"/>
    <w:multiLevelType w:val="hybridMultilevel"/>
    <w:tmpl w:val="7EB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B0414"/>
    <w:multiLevelType w:val="hybridMultilevel"/>
    <w:tmpl w:val="38CE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1BE6"/>
    <w:multiLevelType w:val="hybridMultilevel"/>
    <w:tmpl w:val="2F9E2CD6"/>
    <w:lvl w:ilvl="0" w:tplc="34EE0F28">
      <w:start w:val="5"/>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F316A"/>
    <w:multiLevelType w:val="hybridMultilevel"/>
    <w:tmpl w:val="C826CF5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4E8E6867"/>
    <w:multiLevelType w:val="hybridMultilevel"/>
    <w:tmpl w:val="F22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65DB7"/>
    <w:multiLevelType w:val="hybridMultilevel"/>
    <w:tmpl w:val="0492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151B1"/>
    <w:multiLevelType w:val="hybridMultilevel"/>
    <w:tmpl w:val="7DFA49E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724459F8"/>
    <w:multiLevelType w:val="hybridMultilevel"/>
    <w:tmpl w:val="59325FBE"/>
    <w:lvl w:ilvl="0" w:tplc="2376B8E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4"/>
  </w:num>
  <w:num w:numId="5">
    <w:abstractNumId w:val="3"/>
  </w:num>
  <w:num w:numId="6">
    <w:abstractNumId w:val="7"/>
  </w:num>
  <w:num w:numId="7">
    <w:abstractNumId w:val="5"/>
  </w:num>
  <w:num w:numId="8">
    <w:abstractNumId w:val="1"/>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1D"/>
    <w:rsid w:val="00026CBD"/>
    <w:rsid w:val="000B1813"/>
    <w:rsid w:val="00115BFE"/>
    <w:rsid w:val="00131A68"/>
    <w:rsid w:val="00156BE8"/>
    <w:rsid w:val="00157B62"/>
    <w:rsid w:val="001859F5"/>
    <w:rsid w:val="00187B7E"/>
    <w:rsid w:val="00194201"/>
    <w:rsid w:val="001F2FF9"/>
    <w:rsid w:val="002062E9"/>
    <w:rsid w:val="00214CE6"/>
    <w:rsid w:val="002647C7"/>
    <w:rsid w:val="00264D5D"/>
    <w:rsid w:val="0027738F"/>
    <w:rsid w:val="0029248A"/>
    <w:rsid w:val="0029515F"/>
    <w:rsid w:val="002D0892"/>
    <w:rsid w:val="002D0FB3"/>
    <w:rsid w:val="002D3184"/>
    <w:rsid w:val="002E50D2"/>
    <w:rsid w:val="00352200"/>
    <w:rsid w:val="0037178C"/>
    <w:rsid w:val="003717B0"/>
    <w:rsid w:val="0037492B"/>
    <w:rsid w:val="00385868"/>
    <w:rsid w:val="00393968"/>
    <w:rsid w:val="003A546B"/>
    <w:rsid w:val="003B26AF"/>
    <w:rsid w:val="003D11DD"/>
    <w:rsid w:val="004051E6"/>
    <w:rsid w:val="00405ED1"/>
    <w:rsid w:val="00474FA8"/>
    <w:rsid w:val="00494439"/>
    <w:rsid w:val="004E59C0"/>
    <w:rsid w:val="00536ECF"/>
    <w:rsid w:val="00540FE2"/>
    <w:rsid w:val="0055274F"/>
    <w:rsid w:val="00560322"/>
    <w:rsid w:val="0059014A"/>
    <w:rsid w:val="005D1507"/>
    <w:rsid w:val="005F0431"/>
    <w:rsid w:val="006006E7"/>
    <w:rsid w:val="00601E40"/>
    <w:rsid w:val="00601FA3"/>
    <w:rsid w:val="00623F0A"/>
    <w:rsid w:val="00666189"/>
    <w:rsid w:val="006948DC"/>
    <w:rsid w:val="006F26BD"/>
    <w:rsid w:val="006F3527"/>
    <w:rsid w:val="00731A38"/>
    <w:rsid w:val="00775819"/>
    <w:rsid w:val="007763F6"/>
    <w:rsid w:val="007D7C0F"/>
    <w:rsid w:val="00861540"/>
    <w:rsid w:val="00896D50"/>
    <w:rsid w:val="008B4736"/>
    <w:rsid w:val="008D5E70"/>
    <w:rsid w:val="008F2B02"/>
    <w:rsid w:val="009424D8"/>
    <w:rsid w:val="0096486B"/>
    <w:rsid w:val="009A397E"/>
    <w:rsid w:val="009B09ED"/>
    <w:rsid w:val="009C1AA5"/>
    <w:rsid w:val="009E3739"/>
    <w:rsid w:val="00A14C4E"/>
    <w:rsid w:val="00A20424"/>
    <w:rsid w:val="00A26F9A"/>
    <w:rsid w:val="00AA0DC9"/>
    <w:rsid w:val="00AC0CBD"/>
    <w:rsid w:val="00B12FC3"/>
    <w:rsid w:val="00B25834"/>
    <w:rsid w:val="00B318E1"/>
    <w:rsid w:val="00B751CE"/>
    <w:rsid w:val="00B85003"/>
    <w:rsid w:val="00BD40D9"/>
    <w:rsid w:val="00BE225B"/>
    <w:rsid w:val="00BE5C1E"/>
    <w:rsid w:val="00C30165"/>
    <w:rsid w:val="00C75DDB"/>
    <w:rsid w:val="00C81149"/>
    <w:rsid w:val="00CB1BEE"/>
    <w:rsid w:val="00CB3D1D"/>
    <w:rsid w:val="00CB7399"/>
    <w:rsid w:val="00CC7D55"/>
    <w:rsid w:val="00CD76E5"/>
    <w:rsid w:val="00CF1C2B"/>
    <w:rsid w:val="00CF354E"/>
    <w:rsid w:val="00D22A97"/>
    <w:rsid w:val="00D509C7"/>
    <w:rsid w:val="00D759BD"/>
    <w:rsid w:val="00D91912"/>
    <w:rsid w:val="00DB395D"/>
    <w:rsid w:val="00DD0566"/>
    <w:rsid w:val="00DD382E"/>
    <w:rsid w:val="00E1284F"/>
    <w:rsid w:val="00E4197C"/>
    <w:rsid w:val="00E41B32"/>
    <w:rsid w:val="00E7600C"/>
    <w:rsid w:val="00E900EF"/>
    <w:rsid w:val="00E91EDB"/>
    <w:rsid w:val="00EB5BAE"/>
    <w:rsid w:val="00EC5B5F"/>
    <w:rsid w:val="00ED4CAB"/>
    <w:rsid w:val="00F60F59"/>
    <w:rsid w:val="00F62C6B"/>
    <w:rsid w:val="00F63BCE"/>
    <w:rsid w:val="00F662F5"/>
    <w:rsid w:val="00F665D4"/>
    <w:rsid w:val="00F67350"/>
    <w:rsid w:val="00F8135C"/>
    <w:rsid w:val="00F9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6437C-8341-40FD-9982-2CFDA729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CBD"/>
  </w:style>
  <w:style w:type="paragraph" w:styleId="Heading1">
    <w:name w:val="heading 1"/>
    <w:basedOn w:val="Normal"/>
    <w:link w:val="Heading1Char"/>
    <w:uiPriority w:val="99"/>
    <w:qFormat/>
    <w:rsid w:val="0029248A"/>
    <w:pPr>
      <w:spacing w:after="0" w:line="285" w:lineRule="auto"/>
      <w:outlineLvl w:val="0"/>
    </w:pPr>
    <w:rPr>
      <w:rFonts w:ascii="Cambria" w:eastAsia="Times New Roman" w:hAnsi="Cambria" w:cs="Times New Roman"/>
      <w:color w:val="000000"/>
      <w:kern w:val="28"/>
      <w:sz w:val="36"/>
      <w:szCs w:val="36"/>
      <w:lang w:eastAsia="en-GB"/>
    </w:rPr>
  </w:style>
  <w:style w:type="paragraph" w:styleId="Heading2">
    <w:name w:val="heading 2"/>
    <w:basedOn w:val="Normal"/>
    <w:next w:val="Normal"/>
    <w:link w:val="Heading2Char"/>
    <w:unhideWhenUsed/>
    <w:qFormat/>
    <w:rsid w:val="0029248A"/>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nhideWhenUsed/>
    <w:qFormat/>
    <w:rsid w:val="0029248A"/>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248A"/>
    <w:rPr>
      <w:rFonts w:ascii="Cambria" w:eastAsia="Times New Roman" w:hAnsi="Cambria" w:cs="Times New Roman"/>
      <w:color w:val="000000"/>
      <w:kern w:val="28"/>
      <w:sz w:val="36"/>
      <w:szCs w:val="36"/>
      <w:lang w:eastAsia="en-GB"/>
    </w:rPr>
  </w:style>
  <w:style w:type="character" w:customStyle="1" w:styleId="Heading2Char">
    <w:name w:val="Heading 2 Char"/>
    <w:basedOn w:val="DefaultParagraphFont"/>
    <w:link w:val="Heading2"/>
    <w:rsid w:val="0029248A"/>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rsid w:val="0029248A"/>
    <w:rPr>
      <w:rFonts w:asciiTheme="majorHAnsi" w:eastAsiaTheme="majorEastAsia" w:hAnsiTheme="majorHAnsi" w:cstheme="majorBidi"/>
      <w:b/>
      <w:bCs/>
      <w:color w:val="5B9BD5" w:themeColor="accent1"/>
      <w:sz w:val="24"/>
      <w:szCs w:val="24"/>
      <w:lang w:eastAsia="en-GB"/>
    </w:rPr>
  </w:style>
  <w:style w:type="paragraph" w:styleId="BalloonText">
    <w:name w:val="Balloon Text"/>
    <w:basedOn w:val="Normal"/>
    <w:link w:val="BalloonTextChar"/>
    <w:uiPriority w:val="99"/>
    <w:semiHidden/>
    <w:rsid w:val="0029248A"/>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9248A"/>
    <w:rPr>
      <w:rFonts w:ascii="Tahoma" w:eastAsia="Times New Roman" w:hAnsi="Tahoma" w:cs="Tahoma"/>
      <w:sz w:val="16"/>
      <w:szCs w:val="16"/>
      <w:lang w:eastAsia="en-GB"/>
    </w:rPr>
  </w:style>
  <w:style w:type="paragraph" w:styleId="Header">
    <w:name w:val="header"/>
    <w:basedOn w:val="Normal"/>
    <w:link w:val="HeaderChar"/>
    <w:uiPriority w:val="99"/>
    <w:rsid w:val="0029248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29248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9248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9248A"/>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rsid w:val="0029248A"/>
    <w:rPr>
      <w:rFonts w:cs="Times New Roman"/>
      <w:color w:val="0000FF"/>
      <w:u w:val="single"/>
    </w:rPr>
  </w:style>
  <w:style w:type="paragraph" w:styleId="ListParagraph">
    <w:name w:val="List Paragraph"/>
    <w:basedOn w:val="Normal"/>
    <w:uiPriority w:val="34"/>
    <w:qFormat/>
    <w:rsid w:val="0029248A"/>
    <w:pPr>
      <w:spacing w:after="200" w:line="276" w:lineRule="auto"/>
      <w:ind w:left="720"/>
      <w:contextualSpacing/>
    </w:pPr>
    <w:rPr>
      <w:rFonts w:ascii="Calibri" w:eastAsia="Calibri" w:hAnsi="Calibri" w:cs="Times New Roman"/>
    </w:rPr>
  </w:style>
  <w:style w:type="paragraph" w:customStyle="1" w:styleId="ecxmsonormal">
    <w:name w:val="ecxmsonormal"/>
    <w:basedOn w:val="Normal"/>
    <w:uiPriority w:val="99"/>
    <w:rsid w:val="00292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9248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rsid w:val="0029248A"/>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Strong">
    <w:name w:val="Strong"/>
    <w:basedOn w:val="DefaultParagraphFont"/>
    <w:uiPriority w:val="22"/>
    <w:qFormat/>
    <w:rsid w:val="0029248A"/>
    <w:rPr>
      <w:rFonts w:cs="Times New Roman"/>
      <w:b/>
      <w:bCs/>
    </w:rPr>
  </w:style>
  <w:style w:type="paragraph" w:styleId="PlainText">
    <w:name w:val="Plain Text"/>
    <w:basedOn w:val="Normal"/>
    <w:link w:val="PlainTextChar1"/>
    <w:uiPriority w:val="99"/>
    <w:rsid w:val="0029248A"/>
    <w:pPr>
      <w:spacing w:after="0" w:line="240" w:lineRule="auto"/>
    </w:pPr>
    <w:rPr>
      <w:rFonts w:ascii="Courier New" w:eastAsia="Calibri" w:hAnsi="Courier New" w:cs="Times New Roman"/>
      <w:sz w:val="20"/>
      <w:szCs w:val="20"/>
    </w:rPr>
  </w:style>
  <w:style w:type="character" w:customStyle="1" w:styleId="PlainTextChar1">
    <w:name w:val="Plain Text Char1"/>
    <w:link w:val="PlainText"/>
    <w:uiPriority w:val="99"/>
    <w:locked/>
    <w:rsid w:val="0029248A"/>
    <w:rPr>
      <w:rFonts w:ascii="Courier New" w:eastAsia="Calibri" w:hAnsi="Courier New" w:cs="Times New Roman"/>
      <w:sz w:val="20"/>
      <w:szCs w:val="20"/>
    </w:rPr>
  </w:style>
  <w:style w:type="character" w:customStyle="1" w:styleId="PlainTextChar">
    <w:name w:val="Plain Text Char"/>
    <w:basedOn w:val="DefaultParagraphFont"/>
    <w:uiPriority w:val="99"/>
    <w:rsid w:val="0029248A"/>
    <w:rPr>
      <w:rFonts w:ascii="Consolas" w:hAnsi="Consolas"/>
      <w:sz w:val="21"/>
      <w:szCs w:val="21"/>
    </w:rPr>
  </w:style>
  <w:style w:type="character" w:customStyle="1" w:styleId="st1">
    <w:name w:val="st1"/>
    <w:rsid w:val="0029248A"/>
  </w:style>
  <w:style w:type="paragraph" w:styleId="FootnoteText">
    <w:name w:val="footnote text"/>
    <w:basedOn w:val="Normal"/>
    <w:link w:val="FootnoteTextChar"/>
    <w:semiHidden/>
    <w:unhideWhenUsed/>
    <w:rsid w:val="0029248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9248A"/>
    <w:rPr>
      <w:rFonts w:ascii="Times New Roman" w:eastAsia="Times New Roman" w:hAnsi="Times New Roman" w:cs="Times New Roman"/>
      <w:sz w:val="20"/>
      <w:szCs w:val="20"/>
      <w:lang w:eastAsia="en-GB"/>
    </w:rPr>
  </w:style>
  <w:style w:type="character" w:customStyle="1" w:styleId="fieldfellowqualifications">
    <w:name w:val="field_fellow_qualifications"/>
    <w:rsid w:val="0029248A"/>
  </w:style>
  <w:style w:type="table" w:styleId="TableGrid">
    <w:name w:val="Table Grid"/>
    <w:basedOn w:val="TableNormal"/>
    <w:uiPriority w:val="59"/>
    <w:rsid w:val="0029248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9248A"/>
  </w:style>
  <w:style w:type="character" w:styleId="Emphasis">
    <w:name w:val="Emphasis"/>
    <w:uiPriority w:val="20"/>
    <w:qFormat/>
    <w:rsid w:val="0029248A"/>
    <w:rPr>
      <w:i/>
      <w:iCs/>
    </w:rPr>
  </w:style>
  <w:style w:type="character" w:customStyle="1" w:styleId="apple-converted-space">
    <w:name w:val="apple-converted-space"/>
    <w:rsid w:val="0029248A"/>
  </w:style>
  <w:style w:type="paragraph" w:styleId="Revision">
    <w:name w:val="Revision"/>
    <w:hidden/>
    <w:uiPriority w:val="99"/>
    <w:semiHidden/>
    <w:rsid w:val="0029248A"/>
    <w:pPr>
      <w:spacing w:after="0" w:line="240" w:lineRule="auto"/>
    </w:pPr>
    <w:rPr>
      <w:rFonts w:ascii="Times New Roman" w:eastAsia="Times New Roman" w:hAnsi="Times New Roman" w:cs="Times New Roman"/>
      <w:sz w:val="24"/>
      <w:szCs w:val="24"/>
      <w:lang w:eastAsia="en-GB"/>
    </w:rPr>
  </w:style>
  <w:style w:type="character" w:customStyle="1" w:styleId="bodytext">
    <w:name w:val="bodytext"/>
    <w:rsid w:val="0029248A"/>
    <w:rPr>
      <w:rFonts w:cs="Times New Roman"/>
    </w:rPr>
  </w:style>
  <w:style w:type="paragraph" w:styleId="NoSpacing">
    <w:name w:val="No Spacing"/>
    <w:uiPriority w:val="1"/>
    <w:qFormat/>
    <w:rsid w:val="0029248A"/>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248A"/>
    <w:rPr>
      <w:sz w:val="16"/>
      <w:szCs w:val="16"/>
    </w:rPr>
  </w:style>
  <w:style w:type="paragraph" w:styleId="CommentText">
    <w:name w:val="annotation text"/>
    <w:basedOn w:val="Normal"/>
    <w:link w:val="CommentTextChar"/>
    <w:uiPriority w:val="99"/>
    <w:semiHidden/>
    <w:unhideWhenUsed/>
    <w:rsid w:val="0029248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29248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9248A"/>
    <w:rPr>
      <w:b/>
      <w:bCs/>
    </w:rPr>
  </w:style>
  <w:style w:type="character" w:customStyle="1" w:styleId="CommentSubjectChar">
    <w:name w:val="Comment Subject Char"/>
    <w:basedOn w:val="CommentTextChar"/>
    <w:link w:val="CommentSubject"/>
    <w:uiPriority w:val="99"/>
    <w:semiHidden/>
    <w:rsid w:val="0029248A"/>
    <w:rPr>
      <w:rFonts w:ascii="Times New Roman" w:eastAsia="Times New Roman" w:hAnsi="Times New Roman" w:cs="Times New Roman"/>
      <w:b/>
      <w:bCs/>
      <w:sz w:val="20"/>
      <w:szCs w:val="20"/>
      <w:lang w:eastAsia="en-GB"/>
    </w:rPr>
  </w:style>
  <w:style w:type="paragraph" w:customStyle="1" w:styleId="semi">
    <w:name w:val="semi"/>
    <w:basedOn w:val="Normal"/>
    <w:rsid w:val="0029248A"/>
    <w:pPr>
      <w:spacing w:before="100" w:beforeAutospacing="1" w:after="100" w:afterAutospacing="1" w:line="240" w:lineRule="auto"/>
    </w:pPr>
    <w:rPr>
      <w:rFonts w:ascii="Times" w:eastAsia="Calibri" w:hAnsi="Times" w:cs="Times New Roman"/>
      <w:sz w:val="20"/>
      <w:szCs w:val="20"/>
    </w:rPr>
  </w:style>
  <w:style w:type="paragraph" w:customStyle="1" w:styleId="smalltext">
    <w:name w:val="smalltext"/>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style21">
    <w:name w:val="style21"/>
    <w:basedOn w:val="DefaultParagraphFont"/>
    <w:rsid w:val="0029248A"/>
  </w:style>
  <w:style w:type="paragraph" w:customStyle="1" w:styleId="no0020spacing">
    <w:name w:val="no_0020spacing"/>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no0020spacingchar">
    <w:name w:val="no_0020spacing__char"/>
    <w:basedOn w:val="DefaultParagraphFont"/>
    <w:rsid w:val="0029248A"/>
  </w:style>
  <w:style w:type="character" w:customStyle="1" w:styleId="normalchar">
    <w:name w:val="normal__char"/>
    <w:basedOn w:val="DefaultParagraphFont"/>
    <w:rsid w:val="0029248A"/>
  </w:style>
  <w:style w:type="paragraph" w:customStyle="1" w:styleId="list0020paragraph">
    <w:name w:val="list_0020paragraph"/>
    <w:basedOn w:val="Normal"/>
    <w:rsid w:val="0029248A"/>
    <w:pPr>
      <w:spacing w:before="100" w:beforeAutospacing="1" w:after="100" w:afterAutospacing="1" w:line="240" w:lineRule="auto"/>
    </w:pPr>
    <w:rPr>
      <w:rFonts w:ascii="Times" w:eastAsia="Calibri" w:hAnsi="Times" w:cs="Times New Roman"/>
      <w:sz w:val="20"/>
      <w:szCs w:val="20"/>
    </w:rPr>
  </w:style>
  <w:style w:type="character" w:customStyle="1" w:styleId="list0020paragraphchar">
    <w:name w:val="list_0020paragraph__char"/>
    <w:basedOn w:val="DefaultParagraphFont"/>
    <w:rsid w:val="0029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dsociety.wales/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e.org.uk/can-national-academies-work-together-tackle-global-issues/" TargetMode="External"/><Relationship Id="rId5" Type="http://schemas.openxmlformats.org/officeDocument/2006/relationships/footnotes" Target="footnotes.xml"/><Relationship Id="rId10" Type="http://schemas.openxmlformats.org/officeDocument/2006/relationships/hyperlink" Target="https://www.learnedsociety.wales/wp-content/uploads/2017/09/REF15186-Times-Higher-Publication-Online-PDF.pdf" TargetMode="External"/><Relationship Id="rId4" Type="http://schemas.openxmlformats.org/officeDocument/2006/relationships/webSettings" Target="webSettings.xml"/><Relationship Id="rId9" Type="http://schemas.openxmlformats.org/officeDocument/2006/relationships/hyperlink" Target="https://www.learnedsociety.wales/wp-content/uploads/2018/04/LSW-Stakeholder-views-PUBLI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Sarah Morse</cp:lastModifiedBy>
  <cp:revision>4</cp:revision>
  <cp:lastPrinted>2017-05-03T15:37:00Z</cp:lastPrinted>
  <dcterms:created xsi:type="dcterms:W3CDTF">2018-04-30T09:44:00Z</dcterms:created>
  <dcterms:modified xsi:type="dcterms:W3CDTF">2018-05-03T15:04:00Z</dcterms:modified>
</cp:coreProperties>
</file>