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D540" w14:textId="5AEA1DF3" w:rsidR="00931692" w:rsidRPr="00EA6BE5" w:rsidRDefault="00EA6BE5" w:rsidP="00987A57">
      <w:pPr>
        <w:spacing w:after="6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inline distT="0" distB="0" distL="0" distR="0" wp14:anchorId="628BDF2C" wp14:editId="1043F9FF">
            <wp:extent cx="5578549" cy="1000125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81"/>
                    <a:stretch/>
                  </pic:blipFill>
                  <pic:spPr bwMode="auto">
                    <a:xfrm>
                      <a:off x="0" y="0"/>
                      <a:ext cx="5625683" cy="100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9F066" w14:textId="3CF85418" w:rsidR="00987A57" w:rsidRDefault="00987A57" w:rsidP="00987A57">
      <w:pPr>
        <w:spacing w:after="60" w:line="240" w:lineRule="auto"/>
        <w:jc w:val="center"/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</w:pPr>
      <w:proofErr w:type="spellStart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>Grantiau</w:t>
      </w:r>
      <w:proofErr w:type="spellEnd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>Gweithdai</w:t>
      </w:r>
      <w:proofErr w:type="spellEnd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>Ymchwil</w:t>
      </w:r>
      <w:proofErr w:type="spellEnd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>Cymdeithas</w:t>
      </w:r>
      <w:proofErr w:type="spellEnd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>Ddysgedig</w:t>
      </w:r>
      <w:proofErr w:type="spellEnd"/>
      <w:r w:rsidRPr="00987A57">
        <w:rPr>
          <w:rFonts w:eastAsia="Times New Roman" w:cstheme="minorHAnsi"/>
          <w:b/>
          <w:bCs/>
          <w:color w:val="C00000"/>
          <w:sz w:val="32"/>
          <w:szCs w:val="32"/>
          <w:lang w:eastAsia="en-GB"/>
        </w:rPr>
        <w:t xml:space="preserve"> Cymru</w:t>
      </w:r>
    </w:p>
    <w:p w14:paraId="1DBEEACC" w14:textId="77777777" w:rsidR="00987A57" w:rsidRPr="00987A57" w:rsidRDefault="00987A57" w:rsidP="00987A57">
      <w:pPr>
        <w:spacing w:after="60" w:line="240" w:lineRule="auto"/>
        <w:jc w:val="center"/>
        <w:rPr>
          <w:rFonts w:eastAsia="Times New Roman" w:cstheme="minorHAnsi"/>
          <w:b/>
          <w:bCs/>
          <w:color w:val="C00000"/>
          <w:sz w:val="18"/>
          <w:szCs w:val="18"/>
          <w:lang w:eastAsia="en-GB"/>
        </w:rPr>
      </w:pPr>
    </w:p>
    <w:p w14:paraId="0C3EF834" w14:textId="4E79AE8B" w:rsidR="00987A57" w:rsidRPr="00987A57" w:rsidRDefault="00987A57" w:rsidP="00987A57">
      <w:pPr>
        <w:spacing w:after="6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87A57">
        <w:rPr>
          <w:rFonts w:eastAsia="Times New Roman" w:cstheme="minorHAnsi"/>
          <w:sz w:val="24"/>
          <w:szCs w:val="24"/>
          <w:lang w:eastAsia="en-GB"/>
        </w:rPr>
        <w:t xml:space="preserve">Gan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adeiladu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lwyddiant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cynllun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peilot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llynedd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rydym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wedi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datblygu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tair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ffrwd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gyfer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2022:</w:t>
      </w:r>
    </w:p>
    <w:p w14:paraId="66C4A7D3" w14:textId="222E447F" w:rsidR="00987A57" w:rsidRPr="00987A57" w:rsidRDefault="00987A57" w:rsidP="00987A57">
      <w:pPr>
        <w:pStyle w:val="ListParagraph"/>
        <w:numPr>
          <w:ilvl w:val="0"/>
          <w:numId w:val="31"/>
        </w:numPr>
        <w:spacing w:after="6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proofErr w:type="spellStart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Astudiaethau</w:t>
      </w:r>
      <w:proofErr w:type="spellEnd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Cymru</w:t>
      </w:r>
    </w:p>
    <w:p w14:paraId="216727B1" w14:textId="57BE3F58" w:rsidR="00987A57" w:rsidRPr="00987A57" w:rsidRDefault="00987A57" w:rsidP="00987A57">
      <w:pPr>
        <w:pStyle w:val="ListParagraph"/>
        <w:numPr>
          <w:ilvl w:val="0"/>
          <w:numId w:val="31"/>
        </w:numPr>
        <w:spacing w:after="6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proofErr w:type="spellStart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Ymchwilydd</w:t>
      </w:r>
      <w:proofErr w:type="spellEnd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Gyrfa</w:t>
      </w:r>
      <w:proofErr w:type="spellEnd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Cynnar</w:t>
      </w:r>
      <w:proofErr w:type="spellEnd"/>
    </w:p>
    <w:p w14:paraId="7276E86A" w14:textId="6C22C525" w:rsidR="00987A57" w:rsidRPr="00987A57" w:rsidRDefault="00987A57" w:rsidP="00987A57">
      <w:pPr>
        <w:pStyle w:val="ListParagraph"/>
        <w:numPr>
          <w:ilvl w:val="0"/>
          <w:numId w:val="31"/>
        </w:numPr>
        <w:spacing w:after="6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</w:pPr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Y Celfyddydau, </w:t>
      </w:r>
      <w:proofErr w:type="spellStart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>Dyniaethau</w:t>
      </w:r>
      <w:proofErr w:type="spellEnd"/>
      <w:r w:rsidRPr="00987A57">
        <w:rPr>
          <w:rFonts w:eastAsia="Times New Roman" w:cstheme="minorHAnsi"/>
          <w:b/>
          <w:bCs/>
          <w:color w:val="C00000"/>
          <w:sz w:val="24"/>
          <w:szCs w:val="24"/>
          <w:lang w:eastAsia="en-GB"/>
        </w:rPr>
        <w:t xml:space="preserve"> a’r Gwyddorau Cymdeithasol </w:t>
      </w:r>
    </w:p>
    <w:p w14:paraId="3B7B17D3" w14:textId="456C9AAE" w:rsidR="00F158C9" w:rsidRDefault="00987A57" w:rsidP="00987A57">
      <w:pPr>
        <w:spacing w:after="6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Mae’r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cynllun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grant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wedi’i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gynllunio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annog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ymchwilio’n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gydweithredol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gais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ymchwil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sydd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gam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cynnar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ddatblygiad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>.</w:t>
      </w:r>
    </w:p>
    <w:p w14:paraId="1BF68F4D" w14:textId="77777777" w:rsidR="00987A57" w:rsidRPr="00C94B9B" w:rsidRDefault="00987A57" w:rsidP="00987A57">
      <w:pPr>
        <w:spacing w:after="60" w:line="240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2152210E" w14:textId="77777777" w:rsidR="00987A57" w:rsidRDefault="00987A57" w:rsidP="00987A57">
      <w:pPr>
        <w:spacing w:after="60" w:line="276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87A5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Beth </w:t>
      </w:r>
      <w:proofErr w:type="spellStart"/>
      <w:r w:rsidRPr="00987A57">
        <w:rPr>
          <w:rFonts w:eastAsia="Times New Roman" w:cstheme="minorHAnsi"/>
          <w:b/>
          <w:bCs/>
          <w:sz w:val="28"/>
          <w:szCs w:val="28"/>
          <w:lang w:eastAsia="en-GB"/>
        </w:rPr>
        <w:t>yw</w:t>
      </w:r>
      <w:proofErr w:type="spellEnd"/>
      <w:r w:rsidRPr="00987A5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sz w:val="28"/>
          <w:szCs w:val="28"/>
          <w:lang w:eastAsia="en-GB"/>
        </w:rPr>
        <w:t>gweithdy</w:t>
      </w:r>
      <w:proofErr w:type="spellEnd"/>
      <w:r w:rsidRPr="00987A5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sz w:val="28"/>
          <w:szCs w:val="28"/>
          <w:lang w:eastAsia="en-GB"/>
        </w:rPr>
        <w:t>ymchwil</w:t>
      </w:r>
      <w:proofErr w:type="spellEnd"/>
      <w:r w:rsidRPr="00987A57">
        <w:rPr>
          <w:rFonts w:eastAsia="Times New Roman" w:cstheme="minorHAnsi"/>
          <w:b/>
          <w:bCs/>
          <w:sz w:val="28"/>
          <w:szCs w:val="28"/>
          <w:lang w:eastAsia="en-GB"/>
        </w:rPr>
        <w:t>?</w:t>
      </w:r>
    </w:p>
    <w:p w14:paraId="202F9722" w14:textId="629FA38C" w:rsidR="00987A57" w:rsidRPr="00987A57" w:rsidRDefault="00987A57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987A57">
        <w:rPr>
          <w:rFonts w:eastAsia="Times New Roman" w:cstheme="minorHAnsi"/>
          <w:sz w:val="24"/>
          <w:szCs w:val="24"/>
          <w:lang w:eastAsia="en-GB"/>
        </w:rPr>
        <w:t xml:space="preserve">Mae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Cymdeithas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Ddysgedig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Cymru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ystyried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Gweithdy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fel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ysgolheigion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dod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at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gilydd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gynnar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y broses o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gynllunio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, ac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datblygu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menter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ymchwil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gydweithredol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Sylwer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mai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bwriad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grantiau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hyn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yw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annog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chefnogi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amrywiaeth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gyfarfodydd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digwyddiadau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hyrwyddo’r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gwaith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archwilio’r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pwnc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, ac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nad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yw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un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digwyddiad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sy’n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rhannu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ymchwil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wedi’i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gwblhau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neu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ymchwil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uwch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gymwys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o dan y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cynllun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hwn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. I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gael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gwybodaeth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am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grantiau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cymorth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mewn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perthynas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â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digwyddiadau’r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Gymdeithas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cliciwch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yma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>.</w:t>
      </w:r>
    </w:p>
    <w:p w14:paraId="3E5D148D" w14:textId="77777777" w:rsidR="00987A57" w:rsidRDefault="00987A57" w:rsidP="00987A57">
      <w:pPr>
        <w:spacing w:after="60" w:line="276" w:lineRule="auto"/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Rhagwelir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bydd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pob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prosiect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Gweithdy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arwain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at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ddatblygu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rhwydwaith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, neu at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amlinellu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syniad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gyfer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gwneud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cais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am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brosiect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grant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maes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fydd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archwilio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, er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mwyn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darparu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canlyniadau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pendant a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fydd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werth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i’r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gymuned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academaidd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a’r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cyhoedd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sz w:val="24"/>
          <w:szCs w:val="24"/>
          <w:lang w:eastAsia="en-GB"/>
        </w:rPr>
        <w:t>ehangach</w:t>
      </w:r>
      <w:proofErr w:type="spellEnd"/>
      <w:r w:rsidRPr="00987A57">
        <w:rPr>
          <w:rFonts w:eastAsia="Times New Roman" w:cstheme="minorHAnsi"/>
          <w:sz w:val="24"/>
          <w:szCs w:val="24"/>
          <w:lang w:eastAsia="en-GB"/>
        </w:rPr>
        <w:t>.</w:t>
      </w:r>
      <w:r w:rsidRPr="00987A57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7311FC4" w14:textId="152EC58B" w:rsidR="00B35995" w:rsidRDefault="00B35995" w:rsidP="00987A57">
      <w:pPr>
        <w:spacing w:after="60" w:line="276" w:lineRule="auto"/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</w:pP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Dylai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ceisiadau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llwyddiannus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fod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â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dyddiad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cychwyn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rhwng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dydd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Llun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15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Awst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2022 – </w:t>
      </w:r>
      <w:proofErr w:type="spellStart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>Tachwedd</w:t>
      </w:r>
      <w:proofErr w:type="spellEnd"/>
      <w:r w:rsidRPr="00B35995">
        <w:rPr>
          <w:rFonts w:eastAsia="Times New Roman" w:cstheme="minorHAnsi"/>
          <w:b/>
          <w:bCs/>
          <w:color w:val="C00000"/>
          <w:sz w:val="24"/>
          <w:szCs w:val="24"/>
          <w:bdr w:val="none" w:sz="0" w:space="0" w:color="auto" w:frame="1"/>
          <w:lang w:eastAsia="en-GB"/>
        </w:rPr>
        <w:t xml:space="preserve"> 30 2022</w:t>
      </w:r>
    </w:p>
    <w:p w14:paraId="0DAC26EA" w14:textId="77777777" w:rsidR="008A7C42" w:rsidRPr="00987A57" w:rsidRDefault="008A7C42" w:rsidP="00987A57">
      <w:pPr>
        <w:spacing w:after="60" w:line="276" w:lineRule="auto"/>
        <w:rPr>
          <w:rFonts w:eastAsia="Times New Roman" w:cstheme="minorHAnsi"/>
          <w:b/>
          <w:bCs/>
          <w:color w:val="C00000"/>
          <w:sz w:val="16"/>
          <w:szCs w:val="16"/>
          <w:bdr w:val="none" w:sz="0" w:space="0" w:color="auto" w:frame="1"/>
          <w:lang w:eastAsia="en-GB"/>
        </w:rPr>
      </w:pPr>
    </w:p>
    <w:p w14:paraId="30C4B231" w14:textId="495CF191" w:rsidR="00B35995" w:rsidRDefault="00B35995" w:rsidP="00987A57">
      <w:pPr>
        <w:spacing w:after="60" w:line="276" w:lineRule="auto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>Pwy</w:t>
      </w:r>
      <w:proofErr w:type="spellEnd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>sy’n</w:t>
      </w:r>
      <w:proofErr w:type="spellEnd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>cael</w:t>
      </w:r>
      <w:proofErr w:type="spellEnd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>ymgeisio</w:t>
      </w:r>
      <w:proofErr w:type="spellEnd"/>
      <w:r w:rsidRPr="00B35995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</w:p>
    <w:p w14:paraId="0A01AE22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Mae’n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rhaid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geisiadau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gynnwys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dau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sefydliad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neu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fwy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.</w:t>
      </w:r>
    </w:p>
    <w:p w14:paraId="7D81F516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Ymgeiswyr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Arweiniol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un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o’r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canlynol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:</w:t>
      </w:r>
    </w:p>
    <w:p w14:paraId="7DA449AB" w14:textId="77777777" w:rsidR="00B35995" w:rsidRPr="00B35995" w:rsidRDefault="00B35995" w:rsidP="00987A57">
      <w:pPr>
        <w:numPr>
          <w:ilvl w:val="0"/>
          <w:numId w:val="15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academydd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amser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llawn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neu ran-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amser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gyflogi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gan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Sefydliad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Addysg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Uwch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yng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proofErr w:type="gramStart"/>
      <w:r w:rsidRPr="00B35995">
        <w:rPr>
          <w:rFonts w:eastAsia="Times New Roman" w:cstheme="minorHAnsi"/>
          <w:sz w:val="24"/>
          <w:szCs w:val="24"/>
          <w:lang w:eastAsia="en-GB"/>
        </w:rPr>
        <w:t>Nghymru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;</w:t>
      </w:r>
      <w:proofErr w:type="gramEnd"/>
    </w:p>
    <w:p w14:paraId="22AB2EEB" w14:textId="77777777" w:rsidR="00B35995" w:rsidRPr="00B35995" w:rsidRDefault="00B35995" w:rsidP="00987A57">
      <w:pPr>
        <w:numPr>
          <w:ilvl w:val="0"/>
          <w:numId w:val="15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ymarferydd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amser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llawn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neu ran-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amser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neu’n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aelod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staff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sy’n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weithgar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maes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sector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cyhoeddus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neu’r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trydydd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sector,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gydag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ymrwymiad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amlwg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addysgu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ac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fewn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sefydliad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hwnnw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.</w:t>
      </w:r>
    </w:p>
    <w:p w14:paraId="1C33A259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B35995">
        <w:rPr>
          <w:rFonts w:eastAsia="Times New Roman" w:cstheme="minorHAnsi"/>
          <w:sz w:val="24"/>
          <w:szCs w:val="24"/>
          <w:lang w:eastAsia="en-GB"/>
        </w:rPr>
        <w:t xml:space="preserve">Gall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Ymgeiswyr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Arweiniol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fod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gontract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dros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dro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neu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barhaol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sefydliad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.</w:t>
      </w:r>
    </w:p>
    <w:p w14:paraId="03E7F3EC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B35995">
        <w:rPr>
          <w:rFonts w:eastAsia="Times New Roman" w:cstheme="minorHAnsi"/>
          <w:sz w:val="24"/>
          <w:szCs w:val="24"/>
          <w:lang w:eastAsia="en-GB"/>
        </w:rPr>
        <w:t xml:space="preserve">Gall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tîm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prosiect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gynnwys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canlynol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hefyd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:</w:t>
      </w:r>
    </w:p>
    <w:p w14:paraId="74855210" w14:textId="77777777" w:rsidR="00B35995" w:rsidRPr="00B35995" w:rsidRDefault="00B35995" w:rsidP="00987A57">
      <w:pPr>
        <w:numPr>
          <w:ilvl w:val="0"/>
          <w:numId w:val="16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academaidd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eraill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unrhyw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ddisgyblaeth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,</w:t>
      </w:r>
    </w:p>
    <w:p w14:paraId="39AA2BE5" w14:textId="77777777" w:rsidR="00B35995" w:rsidRPr="00B35995" w:rsidRDefault="00B35995" w:rsidP="00987A57">
      <w:pPr>
        <w:numPr>
          <w:ilvl w:val="0"/>
          <w:numId w:val="16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tu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allan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i’r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byd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academaidd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,</w:t>
      </w:r>
    </w:p>
    <w:p w14:paraId="5062C23D" w14:textId="77777777" w:rsidR="00B35995" w:rsidRPr="00B35995" w:rsidRDefault="00B35995" w:rsidP="00987A57">
      <w:pPr>
        <w:numPr>
          <w:ilvl w:val="0"/>
          <w:numId w:val="16"/>
        </w:numPr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aelodau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o’r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cyhoedd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neu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grwpiau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sy’n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wynebu’r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cyhoedd</w:t>
      </w:r>
      <w:proofErr w:type="spellEnd"/>
      <w:r w:rsidRPr="00B3599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7C27406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ceisiadau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hasesu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gan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banel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Gymrodyr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 staff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Gymdeithas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a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fydd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dod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gonsensws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wrth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benderfynu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pa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geisiadau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sy’n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llwyddiannus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Efallai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byddwn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gofyn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ymgeiswyr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am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ragor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wybodaeth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cadarnhau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bod grant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wedi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ddyfarnu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iddynt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.</w:t>
      </w:r>
    </w:p>
    <w:p w14:paraId="79EA1086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lastRenderedPageBreak/>
        <w:t>Bydd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ceisiadau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hasesu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unol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â’r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meini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prawf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rhestru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yr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adran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‘Beth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rydym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chwilio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amdano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>’.</w:t>
      </w:r>
    </w:p>
    <w:p w14:paraId="4DC63C54" w14:textId="77777777" w:rsidR="00F158C9" w:rsidRPr="00931692" w:rsidRDefault="00F158C9" w:rsidP="00987A57">
      <w:pPr>
        <w:spacing w:after="60" w:line="276" w:lineRule="auto"/>
        <w:rPr>
          <w:rFonts w:eastAsia="Times New Roman" w:cstheme="minorHAnsi"/>
          <w:sz w:val="18"/>
          <w:szCs w:val="18"/>
          <w:lang w:eastAsia="en-GB"/>
        </w:rPr>
      </w:pPr>
    </w:p>
    <w:p w14:paraId="6FBB70AA" w14:textId="77777777" w:rsidR="00B35995" w:rsidRPr="00B35995" w:rsidRDefault="00B35995" w:rsidP="00987A57">
      <w:pPr>
        <w:spacing w:after="60" w:line="276" w:lineRule="auto"/>
        <w:jc w:val="both"/>
        <w:textAlignment w:val="baseline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Beth </w:t>
      </w:r>
      <w:proofErr w:type="spellStart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rydym</w:t>
      </w:r>
      <w:proofErr w:type="spellEnd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yn</w:t>
      </w:r>
      <w:proofErr w:type="spellEnd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chwilio</w:t>
      </w:r>
      <w:proofErr w:type="spellEnd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amdano</w:t>
      </w:r>
      <w:proofErr w:type="spellEnd"/>
      <w:r w:rsidRPr="00B35995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 </w:t>
      </w:r>
    </w:p>
    <w:p w14:paraId="6565C99F" w14:textId="77777777" w:rsidR="00B35995" w:rsidRPr="00B35995" w:rsidRDefault="00B35995" w:rsidP="00987A57">
      <w:pPr>
        <w:shd w:val="clear" w:color="auto" w:fill="FFFFFF"/>
        <w:spacing w:after="60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Prif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egwyddorion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cynllun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ariannu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ydy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14:paraId="0CF4BE5E" w14:textId="77777777" w:rsidR="00B35995" w:rsidRPr="00B35995" w:rsidRDefault="00B35995" w:rsidP="00987A57">
      <w:pPr>
        <w:numPr>
          <w:ilvl w:val="0"/>
          <w:numId w:val="17"/>
        </w:numPr>
        <w:shd w:val="clear" w:color="auto" w:fill="FFFFFF"/>
        <w:spacing w:after="60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darparu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ymchwil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gydweithredol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rhyngddisgyblaethol</w:t>
      </w:r>
      <w:proofErr w:type="spellEnd"/>
    </w:p>
    <w:p w14:paraId="2437DB51" w14:textId="77777777" w:rsidR="00B35995" w:rsidRPr="00B35995" w:rsidRDefault="00B35995" w:rsidP="00987A57">
      <w:pPr>
        <w:numPr>
          <w:ilvl w:val="0"/>
          <w:numId w:val="18"/>
        </w:numPr>
        <w:shd w:val="clear" w:color="auto" w:fill="FFFFFF"/>
        <w:spacing w:after="60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gweithio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gyda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phartneriaid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allanol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gyd-gynhyrchu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canlyniadau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ymchwil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 i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gyfnewid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gwybodaeth</w:t>
      </w:r>
      <w:proofErr w:type="spellEnd"/>
    </w:p>
    <w:p w14:paraId="0DE56AA0" w14:textId="77777777" w:rsidR="00B35995" w:rsidRPr="00B35995" w:rsidRDefault="00B35995" w:rsidP="00987A57">
      <w:pPr>
        <w:numPr>
          <w:ilvl w:val="0"/>
          <w:numId w:val="19"/>
        </w:numPr>
        <w:shd w:val="clear" w:color="auto" w:fill="FFFFFF"/>
        <w:spacing w:after="60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sicrhau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egwyddorion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arferion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gorau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mewn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perthynas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â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gweithio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rhyngddisgyblaethol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cael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mabwysiadu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o'r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cychwyn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cyntaf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chaniatáu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ar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gyfer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datblygu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partneriaethau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gwirioneddol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gydweithredol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a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fydd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darparu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atebion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heriau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cymhleth</w:t>
      </w:r>
      <w:proofErr w:type="spellEnd"/>
    </w:p>
    <w:p w14:paraId="35383871" w14:textId="77777777" w:rsidR="00B35995" w:rsidRPr="00B35995" w:rsidRDefault="00B35995" w:rsidP="00987A57">
      <w:pPr>
        <w:numPr>
          <w:ilvl w:val="0"/>
          <w:numId w:val="20"/>
        </w:numPr>
        <w:shd w:val="clear" w:color="auto" w:fill="FFFFFF"/>
        <w:spacing w:after="60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ystyried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chyfrannu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saith nod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lles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11" w:history="1">
        <w:proofErr w:type="spellStart"/>
        <w:r w:rsidRPr="00B35995">
          <w:rPr>
            <w:rFonts w:eastAsia="Times New Roman" w:cstheme="minorHAnsi"/>
            <w:color w:val="0073AA"/>
            <w:sz w:val="24"/>
            <w:szCs w:val="24"/>
            <w:u w:val="single"/>
            <w:lang w:eastAsia="en-GB"/>
          </w:rPr>
          <w:t>Deddf</w:t>
        </w:r>
        <w:proofErr w:type="spellEnd"/>
        <w:r w:rsidRPr="00B35995">
          <w:rPr>
            <w:rFonts w:eastAsia="Times New Roman" w:cstheme="minorHAnsi"/>
            <w:color w:val="0073AA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35995">
          <w:rPr>
            <w:rFonts w:eastAsia="Times New Roman" w:cstheme="minorHAnsi"/>
            <w:color w:val="0073AA"/>
            <w:sz w:val="24"/>
            <w:szCs w:val="24"/>
            <w:u w:val="single"/>
            <w:lang w:eastAsia="en-GB"/>
          </w:rPr>
          <w:t>Llesiant</w:t>
        </w:r>
        <w:proofErr w:type="spellEnd"/>
        <w:r w:rsidRPr="00B35995">
          <w:rPr>
            <w:rFonts w:eastAsia="Times New Roman" w:cstheme="minorHAnsi"/>
            <w:color w:val="0073AA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35995">
          <w:rPr>
            <w:rFonts w:eastAsia="Times New Roman" w:cstheme="minorHAnsi"/>
            <w:color w:val="0073AA"/>
            <w:sz w:val="24"/>
            <w:szCs w:val="24"/>
            <w:u w:val="single"/>
            <w:lang w:eastAsia="en-GB"/>
          </w:rPr>
          <w:t>Cenedlaethau’r</w:t>
        </w:r>
        <w:proofErr w:type="spellEnd"/>
        <w:r w:rsidRPr="00B35995">
          <w:rPr>
            <w:rFonts w:eastAsia="Times New Roman" w:cstheme="minorHAnsi"/>
            <w:color w:val="0073AA"/>
            <w:sz w:val="24"/>
            <w:szCs w:val="24"/>
            <w:u w:val="single"/>
            <w:lang w:eastAsia="en-GB"/>
          </w:rPr>
          <w:t xml:space="preserve"> </w:t>
        </w:r>
        <w:proofErr w:type="spellStart"/>
        <w:r w:rsidRPr="00B35995">
          <w:rPr>
            <w:rFonts w:eastAsia="Times New Roman" w:cstheme="minorHAnsi"/>
            <w:color w:val="0073AA"/>
            <w:sz w:val="24"/>
            <w:szCs w:val="24"/>
            <w:u w:val="single"/>
            <w:lang w:eastAsia="en-GB"/>
          </w:rPr>
          <w:t>Dyfodol</w:t>
        </w:r>
        <w:proofErr w:type="spellEnd"/>
      </w:hyperlink>
    </w:p>
    <w:p w14:paraId="48DA295B" w14:textId="77777777" w:rsidR="00B35995" w:rsidRPr="00B35995" w:rsidRDefault="00B35995" w:rsidP="00987A57">
      <w:pPr>
        <w:numPr>
          <w:ilvl w:val="0"/>
          <w:numId w:val="21"/>
        </w:numPr>
        <w:shd w:val="clear" w:color="auto" w:fill="FFFFFF"/>
        <w:spacing w:after="60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cynllunio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ac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adeiladu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partneriaeth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gydweithredol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er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mwyn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paratoi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wneud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cais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bosibl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am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gyfleoedd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ariannu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color w:val="000000"/>
          <w:sz w:val="24"/>
          <w:szCs w:val="24"/>
          <w:lang w:eastAsia="en-GB"/>
        </w:rPr>
        <w:t>dyfodol</w:t>
      </w:r>
      <w:proofErr w:type="spellEnd"/>
    </w:p>
    <w:p w14:paraId="41E46E37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ogystal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â'r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egwyddorion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hyn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mae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gan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bob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ffrwd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feini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prawf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penodol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mae'n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rhaid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mynd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i'r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afael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â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hwy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cais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</w:p>
    <w:p w14:paraId="73650546" w14:textId="77777777" w:rsidR="00B35995" w:rsidRPr="00B35995" w:rsidRDefault="00B35995" w:rsidP="00987A57">
      <w:pPr>
        <w:numPr>
          <w:ilvl w:val="0"/>
          <w:numId w:val="22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Astudiaethau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Cymru</w:t>
      </w:r>
    </w:p>
    <w:p w14:paraId="058851B5" w14:textId="77777777" w:rsidR="00B35995" w:rsidRPr="00B35995" w:rsidRDefault="00B35995" w:rsidP="00987A57">
      <w:pPr>
        <w:numPr>
          <w:ilvl w:val="1"/>
          <w:numId w:val="22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perthnasedd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yng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nghyd-destun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Cymru</w:t>
      </w:r>
    </w:p>
    <w:p w14:paraId="59B34938" w14:textId="77777777" w:rsidR="00B35995" w:rsidRPr="00B35995" w:rsidRDefault="00B35995" w:rsidP="00987A57">
      <w:pPr>
        <w:numPr>
          <w:ilvl w:val="0"/>
          <w:numId w:val="23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Ymchwilydd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Gyrfa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Cynnar</w:t>
      </w:r>
      <w:proofErr w:type="spellEnd"/>
    </w:p>
    <w:p w14:paraId="4E0CD996" w14:textId="77777777" w:rsidR="00B35995" w:rsidRPr="00B35995" w:rsidRDefault="00B35995" w:rsidP="00987A57">
      <w:pPr>
        <w:numPr>
          <w:ilvl w:val="1"/>
          <w:numId w:val="23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Amlinellu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sut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caiff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cydberthnasau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datblygu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draws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cymunedau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gyrfa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cynnar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gan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arwain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bosibl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at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gynigion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arloesol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dyfodol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sy'n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dod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â'r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disgyblaethau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at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gilydd</w:t>
      </w:r>
      <w:proofErr w:type="spellEnd"/>
    </w:p>
    <w:p w14:paraId="5E042D13" w14:textId="77777777" w:rsidR="00B35995" w:rsidRPr="00B35995" w:rsidRDefault="00B35995" w:rsidP="00987A57">
      <w:pPr>
        <w:numPr>
          <w:ilvl w:val="1"/>
          <w:numId w:val="23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Diffinnir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"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gyrfa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gynnar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"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fel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fewn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10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mlynedd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ddyfarnu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PhD</w:t>
      </w:r>
    </w:p>
    <w:p w14:paraId="61422D15" w14:textId="77777777" w:rsidR="00B35995" w:rsidRPr="00B35995" w:rsidRDefault="00B35995" w:rsidP="00987A57">
      <w:pPr>
        <w:numPr>
          <w:ilvl w:val="0"/>
          <w:numId w:val="24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Y Celfyddydau,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Dyniaethau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a’r Gwyddorau Cymdeithasol</w:t>
      </w:r>
    </w:p>
    <w:p w14:paraId="42C87025" w14:textId="77777777" w:rsidR="00B35995" w:rsidRPr="00B35995" w:rsidRDefault="00B35995" w:rsidP="00987A57">
      <w:pPr>
        <w:numPr>
          <w:ilvl w:val="1"/>
          <w:numId w:val="24"/>
        </w:num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Amlinellu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sut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caiff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cydberthnasau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datblygu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draws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cymunedau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ymchwilwyr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gyrfa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cynnar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gan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arwain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bosibl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at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gynigion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arloesol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dyfodol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sy'n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dod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â'r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disgyblaethau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at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gilydd</w:t>
      </w:r>
      <w:proofErr w:type="spellEnd"/>
    </w:p>
    <w:p w14:paraId="26E5508B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Cydraddoldeb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amrywiaeth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chynhwysiant</w:t>
      </w:r>
      <w:proofErr w:type="spellEnd"/>
    </w:p>
    <w:p w14:paraId="464FB605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ogystal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â'r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gofynion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cyfreithiol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allweddol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dylai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ymgeiswyr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ystyried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sut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byddant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mynd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i'r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afael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ag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anghenion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penodol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sy'n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gysylltiedig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â EDI,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unol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ag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ymrwymiad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Gymdeithas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i EDI.</w:t>
      </w:r>
    </w:p>
    <w:p w14:paraId="400319A4" w14:textId="77777777" w:rsidR="008A7C42" w:rsidRDefault="008A7C42" w:rsidP="00987A57">
      <w:pPr>
        <w:spacing w:after="60" w:line="276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B06A944" w14:textId="205D8D51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Effaith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ac </w:t>
      </w:r>
      <w:proofErr w:type="spellStart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adrodd</w:t>
      </w:r>
      <w:proofErr w:type="spellEnd"/>
      <w:r w:rsidRPr="00B35995">
        <w:rPr>
          <w:rFonts w:eastAsia="Times New Roman" w:cstheme="minorHAnsi"/>
          <w:b/>
          <w:bCs/>
          <w:sz w:val="24"/>
          <w:szCs w:val="24"/>
          <w:lang w:eastAsia="en-GB"/>
        </w:rPr>
        <w:t>            </w:t>
      </w:r>
    </w:p>
    <w:p w14:paraId="49989289" w14:textId="77777777" w:rsidR="00B35995" w:rsidRPr="00B35995" w:rsidRDefault="00B35995" w:rsidP="00987A57">
      <w:pPr>
        <w:spacing w:after="60" w:line="276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Byddwn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gofyn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i’r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rheini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sy'n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cael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derbyn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i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roi'r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wybodaeth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ddiweddaraf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am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gynnydd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(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trwy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gyfrwng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ffurflen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fer)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erbyn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1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Rhagfyr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ac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adroddiad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terfynol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sy’n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amlinellu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gweithgareddau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canlyniadau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ac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effaith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y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prosiect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erbyn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28 </w:t>
      </w:r>
      <w:proofErr w:type="spellStart"/>
      <w:r w:rsidRPr="00B35995">
        <w:rPr>
          <w:rFonts w:eastAsia="Times New Roman" w:cstheme="minorHAnsi"/>
          <w:sz w:val="24"/>
          <w:szCs w:val="24"/>
          <w:lang w:eastAsia="en-GB"/>
        </w:rPr>
        <w:t>Chwefror</w:t>
      </w:r>
      <w:proofErr w:type="spellEnd"/>
      <w:r w:rsidRPr="00B35995">
        <w:rPr>
          <w:rFonts w:eastAsia="Times New Roman" w:cstheme="minorHAnsi"/>
          <w:sz w:val="24"/>
          <w:szCs w:val="24"/>
          <w:lang w:eastAsia="en-GB"/>
        </w:rPr>
        <w:t xml:space="preserve"> 2023.</w:t>
      </w:r>
    </w:p>
    <w:p w14:paraId="69ACB7EF" w14:textId="4ED36DC5" w:rsidR="00F158C9" w:rsidRDefault="00F158C9" w:rsidP="00987A57">
      <w:pPr>
        <w:spacing w:after="60" w:line="276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57AE2EAC" w14:textId="77777777" w:rsidR="008A7C42" w:rsidRDefault="008A7C42" w:rsidP="00987A57">
      <w:pPr>
        <w:spacing w:after="60" w:line="276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Yr </w:t>
      </w:r>
      <w:proofErr w:type="spellStart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>arian</w:t>
      </w:r>
      <w:proofErr w:type="spellEnd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>sydd</w:t>
      </w:r>
      <w:proofErr w:type="spellEnd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>ar</w:t>
      </w:r>
      <w:proofErr w:type="spellEnd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>gael</w:t>
      </w:r>
      <w:proofErr w:type="spellEnd"/>
    </w:p>
    <w:p w14:paraId="309B2CA4" w14:textId="77777777" w:rsidR="002B3144" w:rsidRDefault="002B3144" w:rsidP="00987A57">
      <w:pPr>
        <w:shd w:val="clear" w:color="auto" w:fill="FFFFFF"/>
        <w:spacing w:after="60" w:line="276" w:lineRule="auto"/>
        <w:jc w:val="both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>Gallwch</w:t>
      </w:r>
      <w:proofErr w:type="spellEnd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>wneud</w:t>
      </w:r>
      <w:proofErr w:type="spellEnd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>cais</w:t>
      </w:r>
      <w:proofErr w:type="spellEnd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am </w:t>
      </w:r>
      <w:proofErr w:type="spellStart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>hyd</w:t>
      </w:r>
      <w:proofErr w:type="spellEnd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at £1,000 i </w:t>
      </w:r>
      <w:proofErr w:type="spellStart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>gefnogi</w:t>
      </w:r>
      <w:proofErr w:type="spellEnd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>eich</w:t>
      </w:r>
      <w:proofErr w:type="spellEnd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>prosiect</w:t>
      </w:r>
      <w:proofErr w:type="spellEnd"/>
      <w:r w:rsidRPr="002B3144">
        <w:rPr>
          <w:rFonts w:eastAsia="Times New Roman" w:cstheme="minorHAnsi"/>
          <w:color w:val="1D1D18"/>
          <w:sz w:val="24"/>
          <w:szCs w:val="24"/>
          <w:lang w:eastAsia="en-GB"/>
        </w:rPr>
        <w:t xml:space="preserve">. </w:t>
      </w:r>
    </w:p>
    <w:p w14:paraId="1C4DC6E5" w14:textId="4301A170" w:rsidR="008A7C42" w:rsidRPr="008A7C42" w:rsidRDefault="008A7C42" w:rsidP="00987A57">
      <w:pPr>
        <w:shd w:val="clear" w:color="auto" w:fill="FFFFFF"/>
        <w:spacing w:after="60" w:line="276" w:lineRule="auto"/>
        <w:jc w:val="both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Gall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ceisiadau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gynnwys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costau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uniongyrchol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wedi’u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cyfiawnhau’n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llawn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godwyd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wrth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gyflawni’r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prosiect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.</w:t>
      </w:r>
    </w:p>
    <w:p w14:paraId="74851A2C" w14:textId="77777777" w:rsidR="00C94B9B" w:rsidRDefault="00C94B9B" w:rsidP="00987A57">
      <w:pPr>
        <w:shd w:val="clear" w:color="auto" w:fill="FFFFFF"/>
        <w:spacing w:after="60" w:line="276" w:lineRule="auto"/>
        <w:jc w:val="both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</w:p>
    <w:p w14:paraId="7F4212F2" w14:textId="77777777" w:rsidR="00C94B9B" w:rsidRDefault="00C94B9B" w:rsidP="00987A57">
      <w:pPr>
        <w:shd w:val="clear" w:color="auto" w:fill="FFFFFF"/>
        <w:spacing w:after="60" w:line="276" w:lineRule="auto"/>
        <w:jc w:val="both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</w:p>
    <w:p w14:paraId="6ED40ADE" w14:textId="314A022C" w:rsidR="008A7C42" w:rsidRPr="008A7C42" w:rsidRDefault="008A7C42" w:rsidP="00987A57">
      <w:pPr>
        <w:shd w:val="clear" w:color="auto" w:fill="FFFFFF"/>
        <w:spacing w:after="60" w:line="276" w:lineRule="auto"/>
        <w:jc w:val="both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lastRenderedPageBreak/>
        <w:t>Gallai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gynnwys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er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enghraifft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:</w:t>
      </w:r>
    </w:p>
    <w:p w14:paraId="57B1D205" w14:textId="77777777" w:rsidR="008A7C42" w:rsidRPr="008A7C42" w:rsidRDefault="008A7C42" w:rsidP="00987A57">
      <w:pPr>
        <w:numPr>
          <w:ilvl w:val="0"/>
          <w:numId w:val="25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adnoddau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staff (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gynnwys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gweinyddu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chydlynu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cyfraniadau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at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gyflogau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(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lle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unigolyn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gram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</w:t>
      </w:r>
      <w:proofErr w:type="gram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enwir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gwneud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gwaith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na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fyddai’n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ystyried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o’i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ddyletswyddau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arferol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), is-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gontractio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gwasanaethau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galluogi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partneriaid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cyhoeddus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/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cymunedol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gymryd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)</w:t>
      </w:r>
    </w:p>
    <w:p w14:paraId="5BD2EEE5" w14:textId="77777777" w:rsidR="008A7C42" w:rsidRPr="008A7C42" w:rsidRDefault="008A7C42" w:rsidP="00987A57">
      <w:pPr>
        <w:numPr>
          <w:ilvl w:val="0"/>
          <w:numId w:val="25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adnoddau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nad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ydynt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ymwneud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â staff (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gynnwys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costau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deunyddiau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teithio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chynhaliaeth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cyfarfodydd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digwyddiadau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treuliau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deunyddiau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chyfarpar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costau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gwerthuso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)</w:t>
      </w:r>
    </w:p>
    <w:p w14:paraId="4623A24E" w14:textId="77777777" w:rsidR="008A7C42" w:rsidRPr="008A7C42" w:rsidRDefault="008A7C42" w:rsidP="00987A57">
      <w:pPr>
        <w:numPr>
          <w:ilvl w:val="0"/>
          <w:numId w:val="25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ariannu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treuliau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honorariwm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gyfer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amser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gofal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plant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chostau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eraill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ganiatáu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i’r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rheiny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tu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allan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i’r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byd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academaidd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gymryd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cymunedau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cyhoeddus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hyfforddiant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feithrin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gallu’r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grwpiau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chwarae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hyderus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gweithredol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yng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ngweithgareddau’r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gweithdy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a’r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ymchwil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.</w:t>
      </w:r>
    </w:p>
    <w:p w14:paraId="64845198" w14:textId="77777777" w:rsidR="008A7C42" w:rsidRPr="008A7C42" w:rsidRDefault="008A7C42" w:rsidP="00987A57">
      <w:p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Mae’r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alwad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hon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hariannu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tu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allan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i’r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rheolau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Costau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Economaidd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Llawn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.</w:t>
      </w:r>
    </w:p>
    <w:p w14:paraId="433B3180" w14:textId="404251ED" w:rsidR="008A7C42" w:rsidRDefault="008A7C42" w:rsidP="00987A57">
      <w:p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Gall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sefydliad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yr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ymgeisydd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arweiniol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a’r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sefydliadau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partner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ychwanegu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at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grantiau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.</w:t>
      </w:r>
    </w:p>
    <w:p w14:paraId="4B4DC551" w14:textId="77777777" w:rsidR="00987A57" w:rsidRPr="00987A57" w:rsidRDefault="00987A57" w:rsidP="00987A57">
      <w:pPr>
        <w:spacing w:after="60" w:line="276" w:lineRule="auto"/>
        <w:textAlignment w:val="baseline"/>
        <w:rPr>
          <w:rFonts w:eastAsia="Times New Roman" w:cstheme="minorHAnsi"/>
          <w:color w:val="1D1D18"/>
          <w:sz w:val="4"/>
          <w:szCs w:val="4"/>
          <w:lang w:eastAsia="en-GB"/>
        </w:rPr>
      </w:pPr>
    </w:p>
    <w:p w14:paraId="50E6C9F3" w14:textId="77777777" w:rsidR="008A7C42" w:rsidRPr="00987A57" w:rsidRDefault="008A7C42" w:rsidP="00987A57">
      <w:pPr>
        <w:spacing w:after="60" w:line="276" w:lineRule="auto"/>
        <w:textAlignment w:val="baseline"/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</w:pPr>
      <w:proofErr w:type="spellStart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Costau</w:t>
      </w:r>
      <w:proofErr w:type="spellEnd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sydd</w:t>
      </w:r>
      <w:proofErr w:type="spellEnd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ddim</w:t>
      </w:r>
      <w:proofErr w:type="spellEnd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yn</w:t>
      </w:r>
      <w:proofErr w:type="spellEnd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cael</w:t>
      </w:r>
      <w:proofErr w:type="spellEnd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eu</w:t>
      </w:r>
      <w:proofErr w:type="spellEnd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 xml:space="preserve"> </w:t>
      </w:r>
      <w:proofErr w:type="spellStart"/>
      <w:r w:rsidRPr="00987A57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talu</w:t>
      </w:r>
      <w:proofErr w:type="spellEnd"/>
    </w:p>
    <w:p w14:paraId="40D45AD2" w14:textId="40DE4FEF" w:rsidR="008A7C42" w:rsidRPr="008A7C42" w:rsidRDefault="008A7C42" w:rsidP="00987A57">
      <w:pPr>
        <w:numPr>
          <w:ilvl w:val="0"/>
          <w:numId w:val="26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Mae’n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rhaid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i’r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gyllideb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a’r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costau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fod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seiliedig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amcangyfrifon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dilys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. Ni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chaiff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cyllid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ddarparu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gyfer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</w:t>
      </w:r>
      <w:proofErr w:type="spellStart"/>
      <w:proofErr w:type="gram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canlynol:costau</w:t>
      </w:r>
      <w:proofErr w:type="spellEnd"/>
      <w:proofErr w:type="gram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ystadau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ac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anuniongyrchol</w:t>
      </w:r>
      <w:proofErr w:type="spellEnd"/>
    </w:p>
    <w:p w14:paraId="2DAD04A7" w14:textId="77777777" w:rsidR="008A7C42" w:rsidRPr="008A7C42" w:rsidRDefault="008A7C42" w:rsidP="00987A57">
      <w:pPr>
        <w:numPr>
          <w:ilvl w:val="0"/>
          <w:numId w:val="26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ffioedd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neu honoraria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bobl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sydd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eisoes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mewn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cyflogaeth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â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thâl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gyflawni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gweithgareddau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lle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byddai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gweithgareddau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o’r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fath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gwneud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rhesymol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o’u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dyletswyddau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arferol</w:t>
      </w:r>
      <w:proofErr w:type="spellEnd"/>
    </w:p>
    <w:p w14:paraId="619856C1" w14:textId="77777777" w:rsidR="008A7C42" w:rsidRPr="008A7C42" w:rsidRDefault="008A7C42" w:rsidP="00987A57">
      <w:pPr>
        <w:numPr>
          <w:ilvl w:val="0"/>
          <w:numId w:val="26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cyllid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ôl-weithredol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gynnwys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prosiectau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hynny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â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dyddiad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cychwyn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ôl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dyddiad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cau’r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alwad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am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gyllid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ond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i’r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penderfyniadau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ariannu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cyhoeddi</w:t>
      </w:r>
      <w:proofErr w:type="spellEnd"/>
    </w:p>
    <w:p w14:paraId="2C450D05" w14:textId="77777777" w:rsidR="008A7C42" w:rsidRPr="008A7C42" w:rsidRDefault="008A7C42" w:rsidP="00987A57">
      <w:pPr>
        <w:numPr>
          <w:ilvl w:val="0"/>
          <w:numId w:val="26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costau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seilwaith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/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adeiladu</w:t>
      </w:r>
      <w:proofErr w:type="spellEnd"/>
    </w:p>
    <w:p w14:paraId="701149A9" w14:textId="77777777" w:rsidR="008A7C42" w:rsidRPr="008A7C42" w:rsidRDefault="008A7C42" w:rsidP="00987A57">
      <w:pPr>
        <w:numPr>
          <w:ilvl w:val="0"/>
          <w:numId w:val="26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treuliau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gafwyd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wrth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gyflwyno’r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cais</w:t>
      </w:r>
      <w:proofErr w:type="spellEnd"/>
    </w:p>
    <w:p w14:paraId="35957644" w14:textId="6652BA35" w:rsidR="008A7C42" w:rsidRDefault="008A7C42" w:rsidP="00987A57">
      <w:pPr>
        <w:numPr>
          <w:ilvl w:val="0"/>
          <w:numId w:val="26"/>
        </w:num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cyrsiau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academaidd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graddau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Meistr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neu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ddoethurol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ffioedd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dysgu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eraill</w:t>
      </w:r>
      <w:proofErr w:type="spellEnd"/>
    </w:p>
    <w:p w14:paraId="6C14FA45" w14:textId="77777777" w:rsidR="008A7C42" w:rsidRPr="008A7C42" w:rsidRDefault="008A7C42" w:rsidP="00987A57">
      <w:p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Mae’r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Gymdeithas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cadw’r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hawl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beidio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ag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ariannu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hyd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at y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cyfyngiad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ddyrennir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i’r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alwad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ac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wneud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newidiadau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gyfyngiadau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cyllidebol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grantiau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llwyddiannus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.</w:t>
      </w:r>
    </w:p>
    <w:p w14:paraId="126BDB94" w14:textId="77777777" w:rsidR="000762AF" w:rsidRPr="000762AF" w:rsidRDefault="000762AF" w:rsidP="00987A57">
      <w:pPr>
        <w:spacing w:after="60" w:line="276" w:lineRule="auto"/>
        <w:textAlignment w:val="baseline"/>
        <w:rPr>
          <w:rFonts w:eastAsia="Times New Roman" w:cstheme="minorHAnsi"/>
          <w:b/>
          <w:bCs/>
          <w:color w:val="1D1D18"/>
          <w:sz w:val="6"/>
          <w:szCs w:val="6"/>
          <w:lang w:eastAsia="en-GB"/>
        </w:rPr>
      </w:pPr>
    </w:p>
    <w:p w14:paraId="7BD2114A" w14:textId="2D1B7BDF" w:rsidR="008A7C42" w:rsidRPr="008A7C42" w:rsidRDefault="008A7C42" w:rsidP="00987A57">
      <w:pPr>
        <w:spacing w:after="60" w:line="276" w:lineRule="auto"/>
        <w:textAlignment w:val="baseline"/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Darparu’r</w:t>
      </w:r>
      <w:proofErr w:type="spellEnd"/>
      <w:r w:rsidRPr="008A7C42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b/>
          <w:bCs/>
          <w:color w:val="1D1D18"/>
          <w:sz w:val="24"/>
          <w:szCs w:val="24"/>
          <w:lang w:eastAsia="en-GB"/>
        </w:rPr>
        <w:t>grantiau</w:t>
      </w:r>
      <w:proofErr w:type="spellEnd"/>
    </w:p>
    <w:p w14:paraId="0EBE71B4" w14:textId="44EE3733" w:rsidR="008A7C42" w:rsidRPr="008A7C42" w:rsidRDefault="008A7C42" w:rsidP="00987A57">
      <w:pPr>
        <w:spacing w:after="60" w:line="276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broses i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ddyfarnu’r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grantiau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hyn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fel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ganlyn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:</w:t>
      </w:r>
    </w:p>
    <w:p w14:paraId="42F21E2B" w14:textId="77777777" w:rsidR="008A7C42" w:rsidRPr="008A7C42" w:rsidRDefault="008A7C42" w:rsidP="00987A57">
      <w:pPr>
        <w:numPr>
          <w:ilvl w:val="0"/>
          <w:numId w:val="27"/>
        </w:numPr>
        <w:spacing w:after="60" w:line="240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archeb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brynu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chodi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rhif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archeb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brynu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rannu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.</w:t>
      </w:r>
    </w:p>
    <w:p w14:paraId="0391B4C9" w14:textId="7A230C5A" w:rsidR="001E56CB" w:rsidRPr="00987A57" w:rsidRDefault="008A7C42" w:rsidP="00987A57">
      <w:pPr>
        <w:numPr>
          <w:ilvl w:val="0"/>
          <w:numId w:val="27"/>
        </w:numPr>
        <w:spacing w:after="60" w:line="240" w:lineRule="auto"/>
        <w:textAlignment w:val="baseline"/>
        <w:rPr>
          <w:rFonts w:eastAsia="Times New Roman" w:cstheme="minorHAnsi"/>
          <w:color w:val="1D1D18"/>
          <w:sz w:val="24"/>
          <w:szCs w:val="24"/>
          <w:lang w:eastAsia="en-GB"/>
        </w:rPr>
      </w:pP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Bydd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grant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yn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cael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ei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dalu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drwy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anfoneb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(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mae’n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rhaid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iddo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gynnwys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rhif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yr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archeb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brynu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cyfeiriad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y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safle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,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cyfeiriad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Cymdeithas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Ddysgedig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Cymru a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rhif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anfoneb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unigryw</w:t>
      </w:r>
      <w:proofErr w:type="spellEnd"/>
      <w:r w:rsidRPr="008A7C42">
        <w:rPr>
          <w:rFonts w:eastAsia="Times New Roman" w:cstheme="minorHAnsi"/>
          <w:color w:val="1D1D18"/>
          <w:sz w:val="24"/>
          <w:szCs w:val="24"/>
          <w:lang w:eastAsia="en-GB"/>
        </w:rPr>
        <w:t>)</w:t>
      </w:r>
    </w:p>
    <w:p w14:paraId="4E218930" w14:textId="77777777" w:rsidR="00987A57" w:rsidRPr="000762AF" w:rsidRDefault="00987A57" w:rsidP="00987A57">
      <w:pPr>
        <w:spacing w:after="60" w:line="276" w:lineRule="auto"/>
        <w:jc w:val="both"/>
        <w:textAlignment w:val="baseline"/>
        <w:rPr>
          <w:rFonts w:eastAsia="Times New Roman" w:cstheme="minorHAnsi"/>
          <w:b/>
          <w:bCs/>
          <w:sz w:val="18"/>
          <w:szCs w:val="18"/>
          <w:lang w:eastAsia="en-GB"/>
        </w:rPr>
      </w:pPr>
    </w:p>
    <w:p w14:paraId="328E3186" w14:textId="4593B207" w:rsidR="008A7C42" w:rsidRPr="008A7C42" w:rsidRDefault="008A7C42" w:rsidP="00987A57">
      <w:pPr>
        <w:spacing w:after="60" w:line="276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Sut i </w:t>
      </w:r>
      <w:proofErr w:type="spellStart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>wneud</w:t>
      </w:r>
      <w:proofErr w:type="spellEnd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8A7C42">
        <w:rPr>
          <w:rFonts w:eastAsia="Times New Roman" w:cstheme="minorHAnsi"/>
          <w:b/>
          <w:bCs/>
          <w:sz w:val="28"/>
          <w:szCs w:val="28"/>
          <w:lang w:eastAsia="en-GB"/>
        </w:rPr>
        <w:t>cais</w:t>
      </w:r>
      <w:proofErr w:type="spellEnd"/>
    </w:p>
    <w:p w14:paraId="54719913" w14:textId="7800C46C" w:rsidR="00F158C9" w:rsidRDefault="00FB2122" w:rsidP="00987A57">
      <w:pPr>
        <w:spacing w:after="6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Rhaid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cyflwyno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cynigion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drwy'r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ffurflen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ar-lein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erbyn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4:00pm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30 </w:t>
        </w:r>
        <w:proofErr w:type="spellStart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>Mehefin</w:t>
        </w:r>
        <w:proofErr w:type="spellEnd"/>
        <w:r w:rsidR="008A7C42" w:rsidRPr="00FB2122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 2022</w:t>
        </w:r>
      </w:hyperlink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. Ni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chaiff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unrhyw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ddogfennau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eraill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eu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hystyried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>.</w:t>
      </w:r>
      <w:r w:rsidR="008A7C42" w:rsidRPr="008A7C42"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Cysylltwch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â </w:t>
      </w:r>
      <w:hyperlink r:id="rId13" w:history="1">
        <w:r w:rsidR="008A7C42" w:rsidRPr="001125A3">
          <w:rPr>
            <w:rStyle w:val="Hyperlink"/>
            <w:rFonts w:eastAsia="Times New Roman" w:cstheme="minorHAnsi"/>
            <w:sz w:val="24"/>
            <w:szCs w:val="24"/>
            <w:lang w:eastAsia="en-GB"/>
          </w:rPr>
          <w:t>Dr Sarah Morse</w:t>
        </w:r>
      </w:hyperlink>
      <w:r w:rsid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os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oes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angen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rhagor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o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wybodaeth</w:t>
      </w:r>
      <w:proofErr w:type="spellEnd"/>
      <w:r w:rsidR="008A7C42" w:rsidRPr="008A7C42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8A7C42" w:rsidRPr="008A7C42">
        <w:rPr>
          <w:rFonts w:eastAsia="Times New Roman" w:cstheme="minorHAnsi"/>
          <w:sz w:val="24"/>
          <w:szCs w:val="24"/>
          <w:lang w:eastAsia="en-GB"/>
        </w:rPr>
        <w:t>arnoc</w:t>
      </w:r>
      <w:r w:rsidR="008A7C42">
        <w:rPr>
          <w:rFonts w:eastAsia="Times New Roman" w:cstheme="minorHAnsi"/>
          <w:sz w:val="24"/>
          <w:szCs w:val="24"/>
          <w:lang w:eastAsia="en-GB"/>
        </w:rPr>
        <w:t>h</w:t>
      </w:r>
      <w:proofErr w:type="spellEnd"/>
      <w:r w:rsidR="008A7C42">
        <w:rPr>
          <w:rFonts w:eastAsia="Times New Roman" w:cstheme="minorHAnsi"/>
          <w:sz w:val="24"/>
          <w:szCs w:val="24"/>
          <w:lang w:eastAsia="en-GB"/>
        </w:rPr>
        <w:t>.</w:t>
      </w:r>
    </w:p>
    <w:p w14:paraId="507DC67D" w14:textId="77777777" w:rsidR="000762AF" w:rsidRPr="000762AF" w:rsidRDefault="000762AF" w:rsidP="00987A57">
      <w:pPr>
        <w:spacing w:after="60" w:line="276" w:lineRule="auto"/>
        <w:jc w:val="both"/>
        <w:textAlignment w:val="baseline"/>
        <w:rPr>
          <w:rFonts w:eastAsia="Times New Roman" w:cstheme="minorHAnsi"/>
          <w:sz w:val="12"/>
          <w:szCs w:val="12"/>
          <w:lang w:eastAsia="en-GB"/>
        </w:rPr>
      </w:pPr>
    </w:p>
    <w:p w14:paraId="219E7F13" w14:textId="39464A4C" w:rsidR="001125A3" w:rsidRDefault="001125A3" w:rsidP="000762AF">
      <w:pPr>
        <w:spacing w:after="60" w:line="276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6284"/>
      </w:tblGrid>
      <w:tr w:rsidR="00C94B9B" w14:paraId="40ABAB25" w14:textId="77777777" w:rsidTr="000B2AA4">
        <w:trPr>
          <w:trHeight w:val="1170"/>
        </w:trPr>
        <w:tc>
          <w:tcPr>
            <w:tcW w:w="2192" w:type="dxa"/>
          </w:tcPr>
          <w:p w14:paraId="24DDBA43" w14:textId="77777777" w:rsidR="00C94B9B" w:rsidRPr="001125A3" w:rsidRDefault="00C94B9B" w:rsidP="000B2AA4">
            <w:pPr>
              <w:spacing w:after="6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59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Cefnogir</w:t>
            </w:r>
            <w:proofErr w:type="spellEnd"/>
            <w:r w:rsidRPr="00B359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B359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cynllun</w:t>
            </w:r>
            <w:proofErr w:type="spellEnd"/>
            <w:r w:rsidRPr="00B359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grantiau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hwn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59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gan</w:t>
            </w:r>
            <w:proofErr w:type="spellEnd"/>
            <w:r w:rsidRPr="00B359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599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CCAUC</w:t>
            </w:r>
            <w:proofErr w:type="spellEnd"/>
          </w:p>
        </w:tc>
        <w:tc>
          <w:tcPr>
            <w:tcW w:w="6284" w:type="dxa"/>
            <w:vAlign w:val="center"/>
          </w:tcPr>
          <w:p w14:paraId="693F68FD" w14:textId="77777777" w:rsidR="00C94B9B" w:rsidRDefault="00C94B9B" w:rsidP="000B2AA4">
            <w:pPr>
              <w:spacing w:after="60" w:line="276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D1803D" wp14:editId="443156D0">
                  <wp:extent cx="3853721" cy="752475"/>
                  <wp:effectExtent l="0" t="0" r="0" b="0"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977" cy="769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D0E70" w14:textId="1C3FCDCF" w:rsidR="00C94B9B" w:rsidRPr="00C94B9B" w:rsidRDefault="00C94B9B" w:rsidP="00C94B9B">
      <w:pPr>
        <w:rPr>
          <w:rFonts w:eastAsia="Times New Roman" w:cstheme="minorHAnsi"/>
          <w:sz w:val="24"/>
          <w:szCs w:val="24"/>
          <w:lang w:eastAsia="en-GB"/>
        </w:rPr>
      </w:pPr>
    </w:p>
    <w:p w14:paraId="56C73FFC" w14:textId="34EE92D2" w:rsidR="00C94B9B" w:rsidRPr="00C94B9B" w:rsidRDefault="00C94B9B" w:rsidP="00C94B9B">
      <w:pPr>
        <w:tabs>
          <w:tab w:val="left" w:pos="2550"/>
        </w:tabs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</w:p>
    <w:sectPr w:rsidR="00C94B9B" w:rsidRPr="00C94B9B" w:rsidSect="002B3144">
      <w:headerReference w:type="even" r:id="rId15"/>
      <w:headerReference w:type="default" r:id="rId16"/>
      <w:headerReference w:type="first" r:id="rId17"/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9B79" w14:textId="77777777" w:rsidR="0051351D" w:rsidRDefault="0051351D" w:rsidP="00F158C9">
      <w:pPr>
        <w:spacing w:after="0" w:line="240" w:lineRule="auto"/>
      </w:pPr>
      <w:r>
        <w:separator/>
      </w:r>
    </w:p>
  </w:endnote>
  <w:endnote w:type="continuationSeparator" w:id="0">
    <w:p w14:paraId="4243A743" w14:textId="77777777" w:rsidR="0051351D" w:rsidRDefault="0051351D" w:rsidP="00F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8ED7" w14:textId="77777777" w:rsidR="0051351D" w:rsidRDefault="0051351D" w:rsidP="00F158C9">
      <w:pPr>
        <w:spacing w:after="0" w:line="240" w:lineRule="auto"/>
      </w:pPr>
      <w:r>
        <w:separator/>
      </w:r>
    </w:p>
  </w:footnote>
  <w:footnote w:type="continuationSeparator" w:id="0">
    <w:p w14:paraId="363DE6FB" w14:textId="77777777" w:rsidR="0051351D" w:rsidRDefault="0051351D" w:rsidP="00F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C07F" w14:textId="4B457400" w:rsidR="00F158C9" w:rsidRDefault="00876DD5">
    <w:pPr>
      <w:pStyle w:val="Header"/>
    </w:pPr>
    <w:r>
      <w:rPr>
        <w:noProof/>
      </w:rPr>
      <w:pict w14:anchorId="302D0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7876" o:spid="_x0000_s1026" type="#_x0000_t136" style="position:absolute;margin-left:0;margin-top:0;width:421.6pt;height:31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A56C" w14:textId="243B4248" w:rsidR="00F158C9" w:rsidRDefault="00876DD5">
    <w:pPr>
      <w:pStyle w:val="Header"/>
    </w:pPr>
    <w:r>
      <w:rPr>
        <w:noProof/>
      </w:rPr>
      <w:pict w14:anchorId="6CC6D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7877" o:spid="_x0000_s1027" type="#_x0000_t136" style="position:absolute;margin-left:0;margin-top:0;width:421.6pt;height:32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197" w14:textId="27ADD83C" w:rsidR="00F158C9" w:rsidRDefault="00876DD5">
    <w:pPr>
      <w:pStyle w:val="Header"/>
    </w:pPr>
    <w:r>
      <w:rPr>
        <w:noProof/>
      </w:rPr>
      <w:pict w14:anchorId="52948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7875" o:spid="_x0000_s1025" type="#_x0000_t136" style="position:absolute;margin-left:0;margin-top:0;width:421.6pt;height:31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741"/>
    <w:multiLevelType w:val="multilevel"/>
    <w:tmpl w:val="BE1C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27001"/>
    <w:multiLevelType w:val="multilevel"/>
    <w:tmpl w:val="6776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C1CC8"/>
    <w:multiLevelType w:val="multilevel"/>
    <w:tmpl w:val="C300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F22D5"/>
    <w:multiLevelType w:val="multilevel"/>
    <w:tmpl w:val="F7C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42EA4"/>
    <w:multiLevelType w:val="multilevel"/>
    <w:tmpl w:val="E8C6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74BF7"/>
    <w:multiLevelType w:val="multilevel"/>
    <w:tmpl w:val="0C1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0F9E"/>
    <w:multiLevelType w:val="multilevel"/>
    <w:tmpl w:val="88F8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66580"/>
    <w:multiLevelType w:val="multilevel"/>
    <w:tmpl w:val="409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92F73"/>
    <w:multiLevelType w:val="multilevel"/>
    <w:tmpl w:val="FE8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74ECA"/>
    <w:multiLevelType w:val="multilevel"/>
    <w:tmpl w:val="B486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B4D88"/>
    <w:multiLevelType w:val="hybridMultilevel"/>
    <w:tmpl w:val="42C6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1612"/>
    <w:multiLevelType w:val="multilevel"/>
    <w:tmpl w:val="C67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E7330"/>
    <w:multiLevelType w:val="multilevel"/>
    <w:tmpl w:val="9660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B2948"/>
    <w:multiLevelType w:val="multilevel"/>
    <w:tmpl w:val="EA3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F2D15"/>
    <w:multiLevelType w:val="multilevel"/>
    <w:tmpl w:val="918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C588B"/>
    <w:multiLevelType w:val="multilevel"/>
    <w:tmpl w:val="49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C0D61"/>
    <w:multiLevelType w:val="hybridMultilevel"/>
    <w:tmpl w:val="DB1EC5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2A6432"/>
    <w:multiLevelType w:val="multilevel"/>
    <w:tmpl w:val="504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E4E20"/>
    <w:multiLevelType w:val="multilevel"/>
    <w:tmpl w:val="BFD4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E568A"/>
    <w:multiLevelType w:val="multilevel"/>
    <w:tmpl w:val="4A0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56763"/>
    <w:multiLevelType w:val="hybridMultilevel"/>
    <w:tmpl w:val="9C260C7E"/>
    <w:lvl w:ilvl="0" w:tplc="56103C3E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F54F2"/>
    <w:multiLevelType w:val="multilevel"/>
    <w:tmpl w:val="1DA4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80681"/>
    <w:multiLevelType w:val="hybridMultilevel"/>
    <w:tmpl w:val="758E63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3CF6"/>
    <w:multiLevelType w:val="multilevel"/>
    <w:tmpl w:val="EFE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454B9"/>
    <w:multiLevelType w:val="multilevel"/>
    <w:tmpl w:val="28E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C3929"/>
    <w:multiLevelType w:val="multilevel"/>
    <w:tmpl w:val="2038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B4646"/>
    <w:multiLevelType w:val="multilevel"/>
    <w:tmpl w:val="685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BB38B6"/>
    <w:multiLevelType w:val="multilevel"/>
    <w:tmpl w:val="D9A6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25C98"/>
    <w:multiLevelType w:val="multilevel"/>
    <w:tmpl w:val="DDD8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03992"/>
    <w:multiLevelType w:val="multilevel"/>
    <w:tmpl w:val="8BD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74795"/>
    <w:multiLevelType w:val="multilevel"/>
    <w:tmpl w:val="E37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9"/>
  </w:num>
  <w:num w:numId="5">
    <w:abstractNumId w:val="24"/>
  </w:num>
  <w:num w:numId="6">
    <w:abstractNumId w:val="3"/>
  </w:num>
  <w:num w:numId="7">
    <w:abstractNumId w:val="29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17"/>
  </w:num>
  <w:num w:numId="13">
    <w:abstractNumId w:val="15"/>
  </w:num>
  <w:num w:numId="14">
    <w:abstractNumId w:val="7"/>
  </w:num>
  <w:num w:numId="15">
    <w:abstractNumId w:val="30"/>
  </w:num>
  <w:num w:numId="16">
    <w:abstractNumId w:val="0"/>
  </w:num>
  <w:num w:numId="17">
    <w:abstractNumId w:val="2"/>
  </w:num>
  <w:num w:numId="18">
    <w:abstractNumId w:val="18"/>
  </w:num>
  <w:num w:numId="19">
    <w:abstractNumId w:val="28"/>
  </w:num>
  <w:num w:numId="20">
    <w:abstractNumId w:val="6"/>
  </w:num>
  <w:num w:numId="21">
    <w:abstractNumId w:val="21"/>
  </w:num>
  <w:num w:numId="22">
    <w:abstractNumId w:val="25"/>
  </w:num>
  <w:num w:numId="23">
    <w:abstractNumId w:val="4"/>
  </w:num>
  <w:num w:numId="24">
    <w:abstractNumId w:val="26"/>
  </w:num>
  <w:num w:numId="25">
    <w:abstractNumId w:val="9"/>
  </w:num>
  <w:num w:numId="26">
    <w:abstractNumId w:val="23"/>
  </w:num>
  <w:num w:numId="27">
    <w:abstractNumId w:val="27"/>
  </w:num>
  <w:num w:numId="28">
    <w:abstractNumId w:val="10"/>
  </w:num>
  <w:num w:numId="29">
    <w:abstractNumId w:val="20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92"/>
    <w:rsid w:val="00036630"/>
    <w:rsid w:val="000762AF"/>
    <w:rsid w:val="000C55BD"/>
    <w:rsid w:val="000F22AC"/>
    <w:rsid w:val="001125A3"/>
    <w:rsid w:val="00153DB0"/>
    <w:rsid w:val="001663FC"/>
    <w:rsid w:val="001E54AA"/>
    <w:rsid w:val="001E56CB"/>
    <w:rsid w:val="002B3144"/>
    <w:rsid w:val="0051351D"/>
    <w:rsid w:val="0056149C"/>
    <w:rsid w:val="006076D6"/>
    <w:rsid w:val="006706E6"/>
    <w:rsid w:val="008A7C42"/>
    <w:rsid w:val="00931692"/>
    <w:rsid w:val="00975550"/>
    <w:rsid w:val="00987A57"/>
    <w:rsid w:val="00A07872"/>
    <w:rsid w:val="00A25831"/>
    <w:rsid w:val="00B35995"/>
    <w:rsid w:val="00C17CE7"/>
    <w:rsid w:val="00C62B94"/>
    <w:rsid w:val="00C94B9B"/>
    <w:rsid w:val="00D81827"/>
    <w:rsid w:val="00DD750A"/>
    <w:rsid w:val="00EA6BE5"/>
    <w:rsid w:val="00F158C9"/>
    <w:rsid w:val="00F72391"/>
    <w:rsid w:val="00FB2122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BEC0F"/>
  <w15:chartTrackingRefBased/>
  <w15:docId w15:val="{D66A46B5-D143-4E3A-8B73-2554EC01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1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16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16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16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as-medium-font-size">
    <w:name w:val="has-medium-font-size"/>
    <w:basedOn w:val="Normal"/>
    <w:rsid w:val="0093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1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B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C9"/>
  </w:style>
  <w:style w:type="paragraph" w:styleId="Footer">
    <w:name w:val="footer"/>
    <w:basedOn w:val="Normal"/>
    <w:link w:val="FooterChar"/>
    <w:uiPriority w:val="99"/>
    <w:unhideWhenUsed/>
    <w:rsid w:val="00F1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C9"/>
  </w:style>
  <w:style w:type="paragraph" w:customStyle="1" w:styleId="block-editor-rich-texteditable">
    <w:name w:val="block-editor-rich-text__editable"/>
    <w:basedOn w:val="Normal"/>
    <w:rsid w:val="00B3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85">
          <w:marLeft w:val="-225"/>
          <w:marRight w:val="-225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5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240">
          <w:marLeft w:val="-225"/>
          <w:marRight w:val="-225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morse@lsw.wales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Wjpruc9kg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turegenerations.wales/cy/about-us/future-generations-ac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FDBF5-1831-46E1-A0FB-31352C0F3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15410-FDB3-47F1-97FA-FAA552742C69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225AD27B-98A8-40B3-8F8D-8AC841002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Sarah Morse</cp:lastModifiedBy>
  <cp:revision>2</cp:revision>
  <dcterms:created xsi:type="dcterms:W3CDTF">2022-05-10T08:11:00Z</dcterms:created>
  <dcterms:modified xsi:type="dcterms:W3CDTF">2022-05-10T08:11:00Z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